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C" w:rsidRDefault="0026026C" w:rsidP="0026026C">
      <w:pPr>
        <w:rPr>
          <w:b/>
          <w:bCs/>
        </w:rPr>
      </w:pPr>
      <w:r>
        <w:rPr>
          <w:sz w:val="20"/>
          <w:szCs w:val="20"/>
          <w:lang w:val="tr-TR"/>
        </w:rPr>
        <w:t xml:space="preserve">НЕ ДЛЯ </w:t>
      </w:r>
      <w:r>
        <w:rPr>
          <w:sz w:val="20"/>
          <w:szCs w:val="20"/>
        </w:rPr>
        <w:t>ВЫПУСКА</w:t>
      </w:r>
      <w:r>
        <w:rPr>
          <w:sz w:val="20"/>
          <w:szCs w:val="20"/>
          <w:lang w:val="tr-TR"/>
        </w:rPr>
        <w:t xml:space="preserve">, ПУБЛИКАЦИИ ИЛИ РАСПРОСТРАНЕНИЯ, </w:t>
      </w:r>
      <w:r>
        <w:rPr>
          <w:sz w:val="20"/>
          <w:szCs w:val="20"/>
        </w:rPr>
        <w:t xml:space="preserve">НЕПОСРЕДСТВЕННО </w:t>
      </w:r>
      <w:r>
        <w:rPr>
          <w:sz w:val="20"/>
          <w:szCs w:val="20"/>
          <w:lang w:val="tr-TR"/>
        </w:rPr>
        <w:t>ИЛИ КОСВЕННО, В ЦЕЛОМ ИЛИ ЧАСТ</w:t>
      </w:r>
      <w:r>
        <w:rPr>
          <w:sz w:val="20"/>
          <w:szCs w:val="20"/>
        </w:rPr>
        <w:t>ЯМИ</w:t>
      </w:r>
      <w:r>
        <w:rPr>
          <w:sz w:val="20"/>
          <w:szCs w:val="20"/>
          <w:lang w:val="tr-TR"/>
        </w:rPr>
        <w:t>, В СОЕДИНЕННЫ</w:t>
      </w:r>
      <w:r>
        <w:rPr>
          <w:sz w:val="20"/>
          <w:szCs w:val="20"/>
        </w:rPr>
        <w:t>Х</w:t>
      </w:r>
      <w:r>
        <w:rPr>
          <w:sz w:val="20"/>
          <w:szCs w:val="20"/>
          <w:lang w:val="tr-TR"/>
        </w:rPr>
        <w:t xml:space="preserve"> ШТАТ</w:t>
      </w:r>
      <w:r>
        <w:rPr>
          <w:sz w:val="20"/>
          <w:szCs w:val="20"/>
        </w:rPr>
        <w:t>АХ АМЕРИКИ</w:t>
      </w:r>
      <w:r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</w:rPr>
        <w:t xml:space="preserve">КРОМЕ КАК ЛИЦАМ, </w:t>
      </w:r>
      <w:r>
        <w:rPr>
          <w:sz w:val="20"/>
          <w:szCs w:val="20"/>
          <w:lang w:val="tr-TR"/>
        </w:rPr>
        <w:t>ЯВЛЯЮЩИ</w:t>
      </w:r>
      <w:r>
        <w:rPr>
          <w:sz w:val="20"/>
          <w:szCs w:val="20"/>
        </w:rPr>
        <w:t>М</w:t>
      </w:r>
      <w:r>
        <w:rPr>
          <w:sz w:val="20"/>
          <w:szCs w:val="20"/>
          <w:lang w:val="tr-TR"/>
        </w:rPr>
        <w:t xml:space="preserve">СЯ QIB, </w:t>
      </w:r>
      <w:r>
        <w:rPr>
          <w:sz w:val="20"/>
          <w:szCs w:val="20"/>
        </w:rPr>
        <w:t xml:space="preserve">КОТОРЫЕ </w:t>
      </w:r>
      <w:r>
        <w:rPr>
          <w:sz w:val="20"/>
          <w:szCs w:val="20"/>
          <w:lang w:val="tr-TR"/>
        </w:rPr>
        <w:t xml:space="preserve">ТАКЖЕ </w:t>
      </w:r>
      <w:r>
        <w:rPr>
          <w:sz w:val="20"/>
          <w:szCs w:val="20"/>
        </w:rPr>
        <w:t xml:space="preserve">ЯВЛЯЮТСЯ </w:t>
      </w:r>
      <w:r>
        <w:rPr>
          <w:sz w:val="20"/>
          <w:szCs w:val="20"/>
          <w:lang w:val="tr-TR"/>
        </w:rPr>
        <w:t xml:space="preserve">QP (КАК </w:t>
      </w:r>
      <w:r>
        <w:rPr>
          <w:sz w:val="20"/>
          <w:szCs w:val="20"/>
        </w:rPr>
        <w:t xml:space="preserve">ЭТИ АББРЕВИАТУРЫ </w:t>
      </w:r>
      <w:r>
        <w:rPr>
          <w:sz w:val="20"/>
          <w:szCs w:val="20"/>
          <w:lang w:val="tr-TR"/>
        </w:rPr>
        <w:t>ОПРЕДЕЛЕН</w:t>
      </w:r>
      <w:r>
        <w:rPr>
          <w:sz w:val="20"/>
          <w:szCs w:val="20"/>
        </w:rPr>
        <w:t>Ы</w:t>
      </w:r>
      <w:r>
        <w:rPr>
          <w:sz w:val="20"/>
          <w:szCs w:val="20"/>
          <w:lang w:val="tr-TR"/>
        </w:rPr>
        <w:t xml:space="preserve"> НИЖЕ), </w:t>
      </w:r>
      <w:r>
        <w:rPr>
          <w:sz w:val="20"/>
          <w:szCs w:val="20"/>
        </w:rPr>
        <w:t xml:space="preserve">В </w:t>
      </w:r>
      <w:r>
        <w:rPr>
          <w:sz w:val="20"/>
          <w:szCs w:val="20"/>
          <w:lang w:val="tr-TR"/>
        </w:rPr>
        <w:t>КАНАД</w:t>
      </w:r>
      <w:r>
        <w:rPr>
          <w:sz w:val="20"/>
          <w:szCs w:val="20"/>
        </w:rPr>
        <w:t>Е</w:t>
      </w:r>
      <w:r>
        <w:rPr>
          <w:sz w:val="20"/>
          <w:szCs w:val="20"/>
          <w:lang w:val="tr-TR"/>
        </w:rPr>
        <w:t>, АВСТРАЛИИ ИЛИ ЯПОНИ</w:t>
      </w:r>
      <w:r>
        <w:rPr>
          <w:sz w:val="20"/>
          <w:szCs w:val="20"/>
        </w:rPr>
        <w:t>И.</w:t>
      </w:r>
    </w:p>
    <w:p w:rsidR="0026026C" w:rsidRDefault="0026026C" w:rsidP="0026026C">
      <w:pPr>
        <w:rPr>
          <w:b/>
          <w:bCs/>
        </w:rPr>
      </w:pPr>
    </w:p>
    <w:p w:rsidR="0026026C" w:rsidRPr="0026026C" w:rsidRDefault="0026026C" w:rsidP="0026026C">
      <w:pPr>
        <w:rPr>
          <w:bCs/>
        </w:rPr>
      </w:pPr>
      <w:r w:rsidRPr="00933470">
        <w:rPr>
          <w:rFonts w:ascii="MS Gothic" w:eastAsia="MS Gothic" w:hAnsi="MS Gothic" w:hint="eastAsia"/>
          <w:bCs/>
        </w:rPr>
        <w:t>★★★</w:t>
      </w:r>
      <w:bookmarkStart w:id="0" w:name="_GoBack"/>
      <w:r w:rsidRPr="0026026C">
        <w:rPr>
          <w:bCs/>
        </w:rPr>
        <w:t>РОУДШОУ ДЛЯ ВЫПУСКА ДЕНОМИНИРОВАННЫХ В ТЕНГЕ ЕВРООБЛИГАЦИЙ БАНКА РАЗВИТИЯ</w:t>
      </w:r>
      <w:r w:rsidR="00933470" w:rsidRPr="00933470">
        <w:rPr>
          <w:bCs/>
        </w:rPr>
        <w:t xml:space="preserve"> </w:t>
      </w:r>
      <w:r w:rsidRPr="0026026C">
        <w:rPr>
          <w:bCs/>
        </w:rPr>
        <w:t>КАЗАХСТАНА</w:t>
      </w:r>
      <w:bookmarkEnd w:id="0"/>
      <w:r w:rsidRPr="0026026C">
        <w:rPr>
          <w:bCs/>
        </w:rPr>
        <w:t xml:space="preserve"> </w:t>
      </w:r>
      <w:r w:rsidRPr="00933470">
        <w:rPr>
          <w:rFonts w:ascii="MS Gothic" w:eastAsia="MS Gothic" w:hAnsi="MS Gothic" w:hint="eastAsia"/>
          <w:bCs/>
        </w:rPr>
        <w:t>★★★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proofErr w:type="gramStart"/>
      <w:r w:rsidRPr="0026026C">
        <w:rPr>
          <w:bCs/>
        </w:rPr>
        <w:t xml:space="preserve">АО «Банк Развития Казахстана» (“БРК”), национальный институт развития Республики Казахстан, 100% принадлежащий государству, с рейтингами </w:t>
      </w:r>
      <w:r w:rsidRPr="0026026C">
        <w:rPr>
          <w:bCs/>
          <w:lang w:val="en-GB"/>
        </w:rPr>
        <w:t>Baa</w:t>
      </w:r>
      <w:r w:rsidRPr="0026026C">
        <w:rPr>
          <w:bCs/>
        </w:rPr>
        <w:t>3 (</w:t>
      </w:r>
      <w:r w:rsidRPr="0026026C">
        <w:rPr>
          <w:bCs/>
          <w:lang w:val="en-GB"/>
        </w:rPr>
        <w:t>Moody</w:t>
      </w:r>
      <w:r w:rsidRPr="0026026C">
        <w:rPr>
          <w:bCs/>
        </w:rPr>
        <w:t>’</w:t>
      </w:r>
      <w:r w:rsidRPr="0026026C">
        <w:rPr>
          <w:bCs/>
          <w:lang w:val="en-GB"/>
        </w:rPr>
        <w:t>s</w:t>
      </w:r>
      <w:r w:rsidRPr="0026026C">
        <w:rPr>
          <w:bCs/>
        </w:rPr>
        <w:t xml:space="preserve">), </w:t>
      </w:r>
      <w:r w:rsidRPr="0026026C">
        <w:rPr>
          <w:bCs/>
          <w:lang w:val="en-GB"/>
        </w:rPr>
        <w:t>BBB</w:t>
      </w:r>
      <w:r w:rsidRPr="0026026C">
        <w:rPr>
          <w:bCs/>
        </w:rPr>
        <w:t>- (</w:t>
      </w:r>
      <w:r w:rsidRPr="0026026C">
        <w:rPr>
          <w:bCs/>
          <w:lang w:val="en-GB"/>
        </w:rPr>
        <w:t>Fitch</w:t>
      </w:r>
      <w:r w:rsidRPr="0026026C">
        <w:rPr>
          <w:bCs/>
        </w:rPr>
        <w:t xml:space="preserve">) и </w:t>
      </w:r>
      <w:r w:rsidRPr="0026026C">
        <w:rPr>
          <w:bCs/>
          <w:lang w:val="en-GB"/>
        </w:rPr>
        <w:t>BB</w:t>
      </w:r>
      <w:r w:rsidRPr="0026026C">
        <w:rPr>
          <w:bCs/>
        </w:rPr>
        <w:t>+ (</w:t>
      </w:r>
      <w:r w:rsidRPr="0026026C">
        <w:rPr>
          <w:bCs/>
          <w:lang w:val="en-GB"/>
        </w:rPr>
        <w:t>S</w:t>
      </w:r>
      <w:r w:rsidRPr="0026026C">
        <w:rPr>
          <w:bCs/>
        </w:rPr>
        <w:t>&amp;</w:t>
      </w:r>
      <w:r w:rsidRPr="0026026C">
        <w:rPr>
          <w:bCs/>
          <w:lang w:val="en-GB"/>
        </w:rPr>
        <w:t>P</w:t>
      </w:r>
      <w:r w:rsidRPr="0026026C">
        <w:rPr>
          <w:bCs/>
        </w:rPr>
        <w:t xml:space="preserve">) (прогноз "Стабильный" по всем рейтингам), уполномочил АО «Казкоммерц Секьюритиз», </w:t>
      </w:r>
      <w:r w:rsidRPr="0026026C">
        <w:rPr>
          <w:bCs/>
          <w:lang w:val="en-GB"/>
        </w:rPr>
        <w:t>MUFG</w:t>
      </w:r>
      <w:r w:rsidRPr="0026026C">
        <w:rPr>
          <w:bCs/>
        </w:rPr>
        <w:t xml:space="preserve">, </w:t>
      </w:r>
      <w:r w:rsidRPr="0026026C">
        <w:rPr>
          <w:bCs/>
          <w:lang w:val="en-GB"/>
        </w:rPr>
        <w:t>SG</w:t>
      </w:r>
      <w:r w:rsidRPr="0026026C">
        <w:rPr>
          <w:bCs/>
        </w:rPr>
        <w:t xml:space="preserve"> </w:t>
      </w:r>
      <w:r w:rsidRPr="0026026C">
        <w:rPr>
          <w:bCs/>
          <w:lang w:val="en-GB"/>
        </w:rPr>
        <w:t>CIB</w:t>
      </w:r>
      <w:r w:rsidRPr="0026026C">
        <w:rPr>
          <w:bCs/>
        </w:rPr>
        <w:t xml:space="preserve"> и </w:t>
      </w:r>
      <w:r w:rsidRPr="0026026C">
        <w:rPr>
          <w:bCs/>
          <w:lang w:val="en-GB"/>
        </w:rPr>
        <w:t>VTB</w:t>
      </w:r>
      <w:r w:rsidRPr="0026026C">
        <w:rPr>
          <w:bCs/>
        </w:rPr>
        <w:t xml:space="preserve"> </w:t>
      </w:r>
      <w:r w:rsidRPr="0026026C">
        <w:rPr>
          <w:bCs/>
          <w:lang w:val="en-GB"/>
        </w:rPr>
        <w:t>Capital</w:t>
      </w:r>
      <w:r w:rsidRPr="0026026C">
        <w:rPr>
          <w:bCs/>
        </w:rPr>
        <w:t xml:space="preserve"> в качестве Совместных </w:t>
      </w:r>
      <w:proofErr w:type="spellStart"/>
      <w:r w:rsidRPr="0026026C">
        <w:rPr>
          <w:bCs/>
        </w:rPr>
        <w:t>Букраннеров</w:t>
      </w:r>
      <w:proofErr w:type="spellEnd"/>
      <w:r w:rsidRPr="0026026C">
        <w:rPr>
          <w:bCs/>
        </w:rPr>
        <w:t xml:space="preserve"> организовать серию встреч с</w:t>
      </w:r>
      <w:r w:rsidR="00363EC9" w:rsidRPr="00363EC9">
        <w:rPr>
          <w:bCs/>
        </w:rPr>
        <w:t xml:space="preserve"> </w:t>
      </w:r>
      <w:r w:rsidRPr="0026026C">
        <w:rPr>
          <w:bCs/>
        </w:rPr>
        <w:t>инвесторами в Европе и США, начиная с 20 апреля 2018 года.</w:t>
      </w:r>
      <w:proofErr w:type="gramEnd"/>
      <w:r w:rsidRPr="0026026C">
        <w:rPr>
          <w:bCs/>
        </w:rPr>
        <w:t xml:space="preserve"> В зависимости от рыночных условий, по результатам встреч, может последовать новый выпуск старших необеспеченных Еврооблигаций, деноминированных в тенге, все платежи по которым будут осуществляться в долларах США, с ожидаемым сроком обращения до 5-ти лет, размещаемых в соответствии с Правилом 144А (“</w:t>
      </w:r>
      <w:r w:rsidRPr="0026026C">
        <w:rPr>
          <w:bCs/>
          <w:lang w:val="en-GB"/>
        </w:rPr>
        <w:t>Rule</w:t>
      </w:r>
      <w:r w:rsidRPr="0026026C">
        <w:rPr>
          <w:bCs/>
        </w:rPr>
        <w:t xml:space="preserve"> 144</w:t>
      </w:r>
      <w:r w:rsidRPr="0026026C">
        <w:rPr>
          <w:bCs/>
          <w:lang w:val="en-GB"/>
        </w:rPr>
        <w:t>A</w:t>
      </w:r>
      <w:r w:rsidRPr="0026026C">
        <w:rPr>
          <w:bCs/>
        </w:rPr>
        <w:t xml:space="preserve">)/Положением </w:t>
      </w:r>
      <w:r w:rsidRPr="0026026C">
        <w:rPr>
          <w:bCs/>
          <w:lang w:val="en-GB"/>
        </w:rPr>
        <w:t>S</w:t>
      </w:r>
      <w:r w:rsidRPr="0026026C">
        <w:rPr>
          <w:bCs/>
        </w:rPr>
        <w:t xml:space="preserve"> ("</w:t>
      </w:r>
      <w:r w:rsidRPr="0026026C">
        <w:rPr>
          <w:bCs/>
          <w:lang w:val="en-GB"/>
        </w:rPr>
        <w:t>Regulation</w:t>
      </w:r>
      <w:r w:rsidRPr="0026026C">
        <w:rPr>
          <w:bCs/>
        </w:rPr>
        <w:t xml:space="preserve"> </w:t>
      </w:r>
      <w:r w:rsidRPr="0026026C">
        <w:rPr>
          <w:bCs/>
          <w:lang w:val="en-GB"/>
        </w:rPr>
        <w:t>S</w:t>
      </w:r>
      <w:r w:rsidRPr="0026026C">
        <w:rPr>
          <w:bCs/>
        </w:rPr>
        <w:t xml:space="preserve">"). Стабилизация согласно </w:t>
      </w:r>
      <w:r w:rsidRPr="0026026C">
        <w:rPr>
          <w:bCs/>
          <w:lang w:val="en-GB"/>
        </w:rPr>
        <w:t>FCA</w:t>
      </w:r>
      <w:r w:rsidRPr="0026026C">
        <w:rPr>
          <w:bCs/>
        </w:rPr>
        <w:t>/</w:t>
      </w:r>
      <w:r w:rsidRPr="0026026C">
        <w:rPr>
          <w:bCs/>
          <w:lang w:val="en-GB"/>
        </w:rPr>
        <w:t>ICMA</w:t>
      </w:r>
      <w:r w:rsidRPr="0026026C">
        <w:rPr>
          <w:bCs/>
        </w:rPr>
        <w:t>.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>В соответствии с Директивой 2014/65/ЕС «О рынках финансовых инструментов» (</w:t>
      </w:r>
      <w:r w:rsidRPr="0026026C">
        <w:rPr>
          <w:bCs/>
          <w:lang w:val="en-GB"/>
        </w:rPr>
        <w:t>MiFID</w:t>
      </w:r>
      <w:r w:rsidRPr="0026026C">
        <w:rPr>
          <w:bCs/>
        </w:rPr>
        <w:t xml:space="preserve"> </w:t>
      </w:r>
      <w:r w:rsidRPr="0026026C">
        <w:rPr>
          <w:bCs/>
          <w:lang w:val="en-GB"/>
        </w:rPr>
        <w:t>II</w:t>
      </w:r>
      <w:r w:rsidRPr="0026026C">
        <w:rPr>
          <w:bCs/>
        </w:rPr>
        <w:t>), целевой аудиторией провайдеров инвестиционных услуг являются исключительно правомочные деловые партнеры и профессиональные клиенты (все каналы продаж). В силу того, что ценные бумаги, указанные в настоящем релизе, не предназначены для</w:t>
      </w:r>
      <w:r w:rsidR="00363EC9" w:rsidRPr="00363EC9">
        <w:rPr>
          <w:bCs/>
        </w:rPr>
        <w:t xml:space="preserve"> </w:t>
      </w:r>
      <w:r w:rsidRPr="0026026C">
        <w:rPr>
          <w:bCs/>
        </w:rPr>
        <w:t>непрофессиональных инвесторов в Европейской Экономической Зоне, Основной</w:t>
      </w:r>
      <w:r w:rsidR="00363EC9" w:rsidRPr="00363EC9">
        <w:rPr>
          <w:bCs/>
        </w:rPr>
        <w:t xml:space="preserve"> </w:t>
      </w:r>
      <w:r w:rsidRPr="0026026C">
        <w:rPr>
          <w:bCs/>
        </w:rPr>
        <w:t>информационный документ в значении Регламента ЕС «О Комплексных инвестиционных и страховых продуктах для непрофессиональных инвесторов» не был подготовлен и не будет доступен.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 xml:space="preserve">График </w:t>
      </w:r>
      <w:proofErr w:type="gramStart"/>
      <w:r w:rsidRPr="0026026C">
        <w:rPr>
          <w:bCs/>
        </w:rPr>
        <w:t>казахстанского</w:t>
      </w:r>
      <w:proofErr w:type="gramEnd"/>
      <w:r w:rsidRPr="0026026C">
        <w:rPr>
          <w:bCs/>
        </w:rPr>
        <w:t xml:space="preserve"> </w:t>
      </w:r>
      <w:proofErr w:type="spellStart"/>
      <w:r w:rsidRPr="0026026C">
        <w:rPr>
          <w:bCs/>
        </w:rPr>
        <w:t>роудшоу</w:t>
      </w:r>
      <w:proofErr w:type="spellEnd"/>
      <w:r w:rsidRPr="0026026C">
        <w:rPr>
          <w:bCs/>
        </w:rPr>
        <w:t xml:space="preserve">: </w:t>
      </w:r>
    </w:p>
    <w:p w:rsidR="0026026C" w:rsidRPr="0026026C" w:rsidRDefault="0026026C" w:rsidP="0026026C">
      <w:pPr>
        <w:rPr>
          <w:bCs/>
        </w:rPr>
      </w:pPr>
      <w:proofErr w:type="spellStart"/>
      <w:r w:rsidRPr="0026026C">
        <w:rPr>
          <w:bCs/>
        </w:rPr>
        <w:t>Пт</w:t>
      </w:r>
      <w:proofErr w:type="spellEnd"/>
      <w:r w:rsidRPr="0026026C">
        <w:rPr>
          <w:bCs/>
        </w:rPr>
        <w:t xml:space="preserve">, 20 </w:t>
      </w:r>
      <w:proofErr w:type="spellStart"/>
      <w:proofErr w:type="gramStart"/>
      <w:r w:rsidRPr="0026026C">
        <w:rPr>
          <w:bCs/>
        </w:rPr>
        <w:t>апр</w:t>
      </w:r>
      <w:proofErr w:type="spellEnd"/>
      <w:proofErr w:type="gramEnd"/>
      <w:r w:rsidRPr="0026026C">
        <w:rPr>
          <w:bCs/>
        </w:rPr>
        <w:t xml:space="preserve">           Алматы (в формате групповой встречи) </w:t>
      </w: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>  </w:t>
      </w: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 xml:space="preserve">График </w:t>
      </w:r>
      <w:proofErr w:type="gramStart"/>
      <w:r w:rsidRPr="0026026C">
        <w:rPr>
          <w:bCs/>
        </w:rPr>
        <w:t>международного</w:t>
      </w:r>
      <w:proofErr w:type="gramEnd"/>
      <w:r w:rsidRPr="0026026C">
        <w:rPr>
          <w:bCs/>
        </w:rPr>
        <w:t xml:space="preserve"> </w:t>
      </w:r>
      <w:proofErr w:type="spellStart"/>
      <w:r w:rsidRPr="0026026C">
        <w:rPr>
          <w:bCs/>
        </w:rPr>
        <w:t>роудшоу</w:t>
      </w:r>
      <w:proofErr w:type="spellEnd"/>
      <w:r w:rsidRPr="0026026C">
        <w:rPr>
          <w:bCs/>
        </w:rPr>
        <w:t xml:space="preserve">: </w:t>
      </w:r>
    </w:p>
    <w:p w:rsidR="0026026C" w:rsidRPr="0026026C" w:rsidRDefault="0026026C" w:rsidP="0026026C">
      <w:pPr>
        <w:rPr>
          <w:bCs/>
        </w:rPr>
      </w:pPr>
      <w:proofErr w:type="spellStart"/>
      <w:r w:rsidRPr="0026026C">
        <w:rPr>
          <w:bCs/>
        </w:rPr>
        <w:t>Пт</w:t>
      </w:r>
      <w:proofErr w:type="spellEnd"/>
      <w:r w:rsidRPr="0026026C">
        <w:rPr>
          <w:bCs/>
        </w:rPr>
        <w:t xml:space="preserve">, 20 </w:t>
      </w:r>
      <w:proofErr w:type="spellStart"/>
      <w:proofErr w:type="gramStart"/>
      <w:r w:rsidRPr="0026026C">
        <w:rPr>
          <w:bCs/>
        </w:rPr>
        <w:t>апр</w:t>
      </w:r>
      <w:proofErr w:type="spellEnd"/>
      <w:proofErr w:type="gramEnd"/>
      <w:r w:rsidRPr="0026026C">
        <w:rPr>
          <w:bCs/>
        </w:rPr>
        <w:t>           Лондон</w:t>
      </w:r>
    </w:p>
    <w:p w:rsidR="0026026C" w:rsidRPr="0026026C" w:rsidRDefault="0068219F" w:rsidP="0026026C">
      <w:pPr>
        <w:rPr>
          <w:bCs/>
        </w:rPr>
      </w:pPr>
      <w:proofErr w:type="spellStart"/>
      <w:proofErr w:type="gramStart"/>
      <w:r>
        <w:rPr>
          <w:bCs/>
        </w:rPr>
        <w:t>Пн</w:t>
      </w:r>
      <w:proofErr w:type="spellEnd"/>
      <w:proofErr w:type="gramEnd"/>
      <w:r>
        <w:rPr>
          <w:bCs/>
        </w:rPr>
        <w:t xml:space="preserve">, 23 </w:t>
      </w:r>
      <w:proofErr w:type="spellStart"/>
      <w:r>
        <w:rPr>
          <w:bCs/>
        </w:rPr>
        <w:t>апр</w:t>
      </w:r>
      <w:proofErr w:type="spellEnd"/>
      <w:r>
        <w:rPr>
          <w:bCs/>
        </w:rPr>
        <w:t>          </w:t>
      </w:r>
      <w:r w:rsidR="0026026C" w:rsidRPr="0026026C">
        <w:rPr>
          <w:bCs/>
        </w:rPr>
        <w:t xml:space="preserve">Нью Йорк     </w:t>
      </w:r>
    </w:p>
    <w:p w:rsidR="0026026C" w:rsidRPr="0026026C" w:rsidRDefault="0068219F" w:rsidP="0026026C">
      <w:pPr>
        <w:rPr>
          <w:bCs/>
        </w:rPr>
      </w:pPr>
      <w:r>
        <w:rPr>
          <w:bCs/>
        </w:rPr>
        <w:t xml:space="preserve">Вт, 24 </w:t>
      </w:r>
      <w:proofErr w:type="spellStart"/>
      <w:proofErr w:type="gramStart"/>
      <w:r>
        <w:rPr>
          <w:bCs/>
        </w:rPr>
        <w:t>апр</w:t>
      </w:r>
      <w:proofErr w:type="spellEnd"/>
      <w:proofErr w:type="gramEnd"/>
      <w:r>
        <w:rPr>
          <w:bCs/>
        </w:rPr>
        <w:t>           </w:t>
      </w:r>
      <w:r w:rsidR="0026026C" w:rsidRPr="0026026C">
        <w:rPr>
          <w:bCs/>
        </w:rPr>
        <w:t>Бостон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 xml:space="preserve">Проведение презентации для потенциальных казахстанских инвесторов в г. Алматы состоится 20 апреля 2018 года в 15:00 </w:t>
      </w:r>
      <w:proofErr w:type="spellStart"/>
      <w:r w:rsidRPr="0026026C">
        <w:rPr>
          <w:bCs/>
        </w:rPr>
        <w:t>алматинского</w:t>
      </w:r>
      <w:proofErr w:type="spellEnd"/>
      <w:r w:rsidRPr="0026026C">
        <w:rPr>
          <w:bCs/>
        </w:rPr>
        <w:t xml:space="preserve"> времени в здан</w:t>
      </w:r>
      <w:proofErr w:type="gramStart"/>
      <w:r w:rsidRPr="0026026C">
        <w:rPr>
          <w:bCs/>
        </w:rPr>
        <w:t>ии АО</w:t>
      </w:r>
      <w:proofErr w:type="gramEnd"/>
      <w:r w:rsidRPr="0026026C">
        <w:rPr>
          <w:bCs/>
        </w:rPr>
        <w:t xml:space="preserve"> "Казахстанская фондовая биржа" по адресу: ул. </w:t>
      </w:r>
      <w:proofErr w:type="spellStart"/>
      <w:r w:rsidRPr="0026026C">
        <w:rPr>
          <w:bCs/>
        </w:rPr>
        <w:t>Байзакова</w:t>
      </w:r>
      <w:proofErr w:type="spellEnd"/>
      <w:r w:rsidRPr="0026026C">
        <w:rPr>
          <w:bCs/>
        </w:rPr>
        <w:t>, 280, северная башня МФК "</w:t>
      </w:r>
      <w:r w:rsidRPr="0026026C">
        <w:rPr>
          <w:bCs/>
          <w:lang w:val="en-GB"/>
        </w:rPr>
        <w:t>Almaty</w:t>
      </w:r>
      <w:r w:rsidRPr="0026026C">
        <w:rPr>
          <w:bCs/>
        </w:rPr>
        <w:t xml:space="preserve"> </w:t>
      </w:r>
      <w:r w:rsidRPr="0026026C">
        <w:rPr>
          <w:bCs/>
          <w:lang w:val="en-GB"/>
        </w:rPr>
        <w:t>Towers</w:t>
      </w:r>
      <w:r w:rsidRPr="0026026C">
        <w:rPr>
          <w:bCs/>
        </w:rPr>
        <w:t>", 1 этаж.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>По всем вопросам, а также для регистрации на участие в презентации в г. Алматы, просим обращаться к следующим представителям АО "Казкоммерц Секьюритиз":</w:t>
      </w:r>
    </w:p>
    <w:p w:rsidR="0026026C" w:rsidRPr="0026026C" w:rsidRDefault="0026026C" w:rsidP="0026026C">
      <w:pPr>
        <w:rPr>
          <w:bCs/>
        </w:rPr>
      </w:pPr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>Индира Алькенова, тел. +7 (727) 244 65 05 (</w:t>
      </w:r>
      <w:proofErr w:type="spellStart"/>
      <w:r w:rsidRPr="0026026C">
        <w:rPr>
          <w:bCs/>
        </w:rPr>
        <w:t>вн</w:t>
      </w:r>
      <w:proofErr w:type="spellEnd"/>
      <w:r w:rsidRPr="0026026C">
        <w:rPr>
          <w:bCs/>
        </w:rPr>
        <w:t xml:space="preserve">. 2 либо 58025), </w:t>
      </w:r>
      <w:r w:rsidRPr="0026026C">
        <w:rPr>
          <w:bCs/>
          <w:lang w:val="en-GB"/>
        </w:rPr>
        <w:t>e</w:t>
      </w:r>
      <w:r w:rsidRPr="0026026C">
        <w:rPr>
          <w:bCs/>
        </w:rPr>
        <w:t>-</w:t>
      </w:r>
      <w:r w:rsidRPr="0026026C">
        <w:rPr>
          <w:bCs/>
          <w:lang w:val="en-GB"/>
        </w:rPr>
        <w:t>mail</w:t>
      </w:r>
      <w:r w:rsidRPr="0026026C">
        <w:rPr>
          <w:bCs/>
        </w:rPr>
        <w:t>:</w:t>
      </w:r>
      <w:r>
        <w:rPr>
          <w:bCs/>
          <w:lang w:val="en-US"/>
        </w:rPr>
        <w:t xml:space="preserve"> </w:t>
      </w:r>
      <w:hyperlink r:id="rId5" w:history="1">
        <w:r w:rsidRPr="0026026C">
          <w:rPr>
            <w:rStyle w:val="a3"/>
            <w:bCs/>
            <w:lang w:val="en-GB"/>
          </w:rPr>
          <w:t>Ialkenova</w:t>
        </w:r>
        <w:r w:rsidRPr="0026026C">
          <w:rPr>
            <w:rStyle w:val="a3"/>
            <w:bCs/>
          </w:rPr>
          <w:t>@</w:t>
        </w:r>
        <w:r w:rsidRPr="0026026C">
          <w:rPr>
            <w:rStyle w:val="a3"/>
            <w:bCs/>
            <w:lang w:val="en-GB"/>
          </w:rPr>
          <w:t>kazks</w:t>
        </w:r>
        <w:r w:rsidRPr="0026026C">
          <w:rPr>
            <w:rStyle w:val="a3"/>
            <w:bCs/>
          </w:rPr>
          <w:t>.</w:t>
        </w:r>
        <w:proofErr w:type="spellStart"/>
        <w:r w:rsidRPr="0026026C">
          <w:rPr>
            <w:rStyle w:val="a3"/>
            <w:bCs/>
            <w:lang w:val="en-GB"/>
          </w:rPr>
          <w:t>kz</w:t>
        </w:r>
        <w:proofErr w:type="spellEnd"/>
      </w:hyperlink>
    </w:p>
    <w:p w:rsidR="0026026C" w:rsidRPr="0026026C" w:rsidRDefault="0026026C" w:rsidP="0026026C">
      <w:pPr>
        <w:rPr>
          <w:bCs/>
          <w:lang w:val="en-US"/>
        </w:rPr>
      </w:pPr>
      <w:r w:rsidRPr="0026026C">
        <w:rPr>
          <w:bCs/>
        </w:rPr>
        <w:t xml:space="preserve">Наина Романова, тел. </w:t>
      </w:r>
      <w:r w:rsidRPr="0026026C">
        <w:rPr>
          <w:bCs/>
          <w:lang w:val="en-US"/>
        </w:rPr>
        <w:t>+7 (727) 244 65 05 (</w:t>
      </w:r>
      <w:proofErr w:type="spellStart"/>
      <w:r w:rsidRPr="0026026C">
        <w:rPr>
          <w:bCs/>
        </w:rPr>
        <w:t>вн</w:t>
      </w:r>
      <w:proofErr w:type="spellEnd"/>
      <w:r w:rsidRPr="0026026C">
        <w:rPr>
          <w:bCs/>
          <w:lang w:val="en-US"/>
        </w:rPr>
        <w:t xml:space="preserve">.58012), </w:t>
      </w:r>
      <w:r w:rsidRPr="0026026C">
        <w:rPr>
          <w:bCs/>
          <w:lang w:val="en-GB"/>
        </w:rPr>
        <w:t>e</w:t>
      </w:r>
      <w:r w:rsidRPr="0026026C">
        <w:rPr>
          <w:bCs/>
          <w:lang w:val="en-US"/>
        </w:rPr>
        <w:t>-</w:t>
      </w:r>
      <w:r w:rsidRPr="0026026C">
        <w:rPr>
          <w:bCs/>
          <w:lang w:val="en-GB"/>
        </w:rPr>
        <w:t>mail</w:t>
      </w:r>
      <w:r w:rsidRPr="0026026C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  <w:hyperlink r:id="rId6" w:history="1">
        <w:r w:rsidRPr="0026026C">
          <w:rPr>
            <w:rStyle w:val="a3"/>
            <w:bCs/>
            <w:lang w:val="en-GB"/>
          </w:rPr>
          <w:t>Nairomanova</w:t>
        </w:r>
        <w:r w:rsidRPr="0026026C">
          <w:rPr>
            <w:rStyle w:val="a3"/>
            <w:bCs/>
            <w:lang w:val="en-US"/>
          </w:rPr>
          <w:t>@</w:t>
        </w:r>
        <w:r w:rsidRPr="0026026C">
          <w:rPr>
            <w:rStyle w:val="a3"/>
            <w:bCs/>
            <w:lang w:val="en-GB"/>
          </w:rPr>
          <w:t>kazks</w:t>
        </w:r>
        <w:r w:rsidRPr="0026026C">
          <w:rPr>
            <w:rStyle w:val="a3"/>
            <w:bCs/>
            <w:lang w:val="en-US"/>
          </w:rPr>
          <w:t>.</w:t>
        </w:r>
        <w:proofErr w:type="spellStart"/>
        <w:r w:rsidRPr="0026026C">
          <w:rPr>
            <w:rStyle w:val="a3"/>
            <w:bCs/>
            <w:lang w:val="en-GB"/>
          </w:rPr>
          <w:t>kz</w:t>
        </w:r>
        <w:proofErr w:type="spellEnd"/>
      </w:hyperlink>
    </w:p>
    <w:p w:rsidR="0026026C" w:rsidRPr="0026026C" w:rsidRDefault="0026026C" w:rsidP="0026026C">
      <w:pPr>
        <w:rPr>
          <w:bCs/>
        </w:rPr>
      </w:pPr>
      <w:r w:rsidRPr="0026026C">
        <w:rPr>
          <w:bCs/>
        </w:rPr>
        <w:t xml:space="preserve">Тимур Салимов, тел. +7 (727) 244 65 05, </w:t>
      </w:r>
      <w:r w:rsidRPr="0026026C">
        <w:rPr>
          <w:bCs/>
          <w:lang w:val="en-GB"/>
        </w:rPr>
        <w:t>e</w:t>
      </w:r>
      <w:r w:rsidRPr="0026026C">
        <w:rPr>
          <w:bCs/>
        </w:rPr>
        <w:t>-</w:t>
      </w:r>
      <w:r w:rsidRPr="0026026C">
        <w:rPr>
          <w:bCs/>
          <w:lang w:val="en-GB"/>
        </w:rPr>
        <w:t>mail</w:t>
      </w:r>
      <w:r w:rsidRPr="0026026C">
        <w:rPr>
          <w:bCs/>
        </w:rPr>
        <w:t xml:space="preserve">: </w:t>
      </w:r>
      <w:hyperlink r:id="rId7" w:history="1">
        <w:r w:rsidRPr="0026026C">
          <w:rPr>
            <w:rStyle w:val="a3"/>
            <w:bCs/>
            <w:lang w:val="en-GB"/>
          </w:rPr>
          <w:t>TSalimov</w:t>
        </w:r>
        <w:r w:rsidRPr="0026026C">
          <w:rPr>
            <w:rStyle w:val="a3"/>
            <w:bCs/>
          </w:rPr>
          <w:t>@</w:t>
        </w:r>
        <w:r w:rsidRPr="0026026C">
          <w:rPr>
            <w:rStyle w:val="a3"/>
            <w:bCs/>
            <w:lang w:val="en-GB"/>
          </w:rPr>
          <w:t>kazks</w:t>
        </w:r>
        <w:r w:rsidRPr="0026026C">
          <w:rPr>
            <w:rStyle w:val="a3"/>
            <w:bCs/>
          </w:rPr>
          <w:t>.</w:t>
        </w:r>
        <w:proofErr w:type="spellStart"/>
        <w:r w:rsidRPr="0026026C">
          <w:rPr>
            <w:rStyle w:val="a3"/>
            <w:bCs/>
            <w:lang w:val="en-GB"/>
          </w:rPr>
          <w:t>kz</w:t>
        </w:r>
        <w:proofErr w:type="spellEnd"/>
      </w:hyperlink>
    </w:p>
    <w:p w:rsidR="0026026C" w:rsidRDefault="0026026C" w:rsidP="0026026C">
      <w:pPr>
        <w:rPr>
          <w:b/>
          <w:bCs/>
        </w:rPr>
      </w:pPr>
    </w:p>
    <w:p w:rsidR="0026026C" w:rsidRDefault="0026026C" w:rsidP="0026026C">
      <w:pPr>
        <w:rPr>
          <w:sz w:val="20"/>
          <w:szCs w:val="20"/>
        </w:rPr>
      </w:pPr>
      <w:r>
        <w:rPr>
          <w:sz w:val="20"/>
          <w:szCs w:val="20"/>
        </w:rPr>
        <w:t xml:space="preserve">ИНФОРМАЦИЯ, СОДЕРЖАЩАЯСЯ В НАСТОЯЩЕМ ДОКУМЕНТЕ, НЕ ПРЕДНАЗНАЧЕНА ДЛЯ ПУБЛИКАЦИИ ИЛИ РАСПРОСТРАНЕНИЯ, НЕПОСРЕДСТВЕННО ИЛИ КОСВЕННО, В СОЕДИНЕННЫХ ШТАТАХ АМЕРИКИ, КАНАДЕ, АВСТРАЛИИ ИЛИ ЯПОНИИ. </w:t>
      </w:r>
      <w:proofErr w:type="gramStart"/>
      <w:r>
        <w:rPr>
          <w:sz w:val="20"/>
          <w:szCs w:val="20"/>
        </w:rPr>
        <w:t>ДАННЫЕ МАТЕРИАЛЫ НЕ ПРЕДСТАВЛЯЮТ СОБОЙ ПРЕДЛОЖЕНИЕ О ПРОДАЖЕ ЦЕННЫХ БУМАГ В СОЕДИНЕННЫХ ШТАТАХ АМЕРИКИ; ТАКЖЕ ЦЕННЫЕ БУМАГИ НЕ МОГУТ БЫТЬ ПРЕДЛОЖЕНЫ К ПРОДАЖЕ ИЛИ ПРОДАНЫ В СОЕДИНЕННЫХ ШТАТАХ АМЕРИКИ БЕЗ РЕГИСТРАЦИИ ИЛИ ИСКЛЮЧЕНИЯ, ОСВОБОЖДАЮЩЕГО ОТ РЕГИСТРАЦИИ, ПРЕДУСМОТРЕННОГО В АКТЕ США О ЦЕННЫХ БУМАГАХ 1933 ГОДА, С УЧЕТОМ ПОПРАВОК, И ПРАВИЛАХ И РЕГУЛЯЦИЯХ К НЕМУ.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НЕ СУЩЕСТВУЕТ НАМЕРЕНИЯ РЕГИСТРИРОВАТЬ ЛЮБУЮ ЧАСТЬ ПРЕДЛОЖЕНИЯ В СОЕДИНЕННЫХ ШТАТАХ АМЕРИКИ ИЛИ ПРОВОДИТЬ ПУБЛИЧНОЕ ПРЕДЛОЖЕНИЕ ЦЕННЫХ БУМАГ В СОЕДИНЕННЫХ ШТАТАХ АМЕРИКИ, И ЦЕННЫЕ БУМАГИ БУДУТ ПРЕДЛАГАТЬСЯ ДЛЯ ПРОДАЖИ В СОЕДИНЕННЫХ ШТАТАХ АМЕРИКИ, ПОЛАГАЯСЬ НА ПРАВИЛО 144А АКТА США О ЦЕННЫХ БУМАГАХ 1933 ГОДА, С УЧЕТОМ ПОПРАВОК, ИСКЛЮЧИТЕЛЬНО </w:t>
      </w:r>
      <w:r>
        <w:rPr>
          <w:sz w:val="20"/>
          <w:szCs w:val="20"/>
        </w:rPr>
        <w:lastRenderedPageBreak/>
        <w:t>«КВАЛИФИЦИРОВАННЫМ ИНСТИТУЦИОНАЛЬНЫМ ПОКУПАТЕЛЯМ» (</w:t>
      </w:r>
      <w:r>
        <w:rPr>
          <w:sz w:val="20"/>
          <w:szCs w:val="20"/>
          <w:lang w:val="en-GB"/>
        </w:rPr>
        <w:t>QIB</w:t>
      </w:r>
      <w:r>
        <w:rPr>
          <w:sz w:val="20"/>
          <w:szCs w:val="20"/>
        </w:rPr>
        <w:t>), КАК ЭТОТ ТЕРМИН ОПРЕДЕЛЕН В ДАННОМ ПРАВИЛЕ, КОТОРЫЕ ТАКЖЕ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ЯВЛЯЮТСЯ КВАЛИФИЦИРОВАННЫМИ ПРИОБРЕТАТЕЛЯМИ («</w:t>
      </w:r>
      <w:r>
        <w:rPr>
          <w:sz w:val="20"/>
          <w:szCs w:val="20"/>
          <w:lang w:val="tr-TR"/>
        </w:rPr>
        <w:t>QP</w:t>
      </w:r>
      <w:r>
        <w:rPr>
          <w:sz w:val="20"/>
          <w:szCs w:val="20"/>
        </w:rPr>
        <w:t>»), КАК ЭТОТ ТЕРМИН ОПРЕДЕЛЕН В РАЗДЕЛЕ 2(</w:t>
      </w:r>
      <w:r>
        <w:rPr>
          <w:sz w:val="20"/>
          <w:szCs w:val="20"/>
          <w:lang w:val="en-GB"/>
        </w:rPr>
        <w:t>A</w:t>
      </w:r>
      <w:r>
        <w:rPr>
          <w:sz w:val="20"/>
          <w:szCs w:val="20"/>
        </w:rPr>
        <w:t>)(51) АКТА США ОБ ИНВЕСТИЦИОННОЙ КОМПАНИИ 1940 ГОДА, С УЧЕТОМ ПОПРАВОК, И БУДУТ ПРЕДЛАГАТЬСЯ К ПРОДАЖЕ ЗА ПРЕДЕЛАМИ СОЕДИНЕННЫХ ШТАТОВ АМЕРИКИ ТОЛЬКО ТЕМ ЛИЦАМ, КОТОРЫЕ НЕ ЯВЛЯЮТСЯ ЛИЦАМИ ИЗ США В СООТВЕТСТВИИ С РЕГУЛЯЦИЕЙ </w:t>
      </w:r>
      <w:r>
        <w:rPr>
          <w:sz w:val="20"/>
          <w:szCs w:val="20"/>
          <w:lang w:val="en-US"/>
        </w:rPr>
        <w:t>S</w:t>
      </w:r>
      <w:r w:rsidRPr="002602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АКТА США О ЦЕННЫХ БУМАГАХ 1933 ГОДА, С УЧЕТОМ ПОПРАВОК. </w:t>
      </w:r>
      <w:proofErr w:type="gramEnd"/>
    </w:p>
    <w:p w:rsidR="0026026C" w:rsidRDefault="0026026C" w:rsidP="0026026C">
      <w:pPr>
        <w:rPr>
          <w:sz w:val="20"/>
          <w:szCs w:val="20"/>
        </w:rPr>
      </w:pPr>
    </w:p>
    <w:p w:rsidR="0026026C" w:rsidRDefault="0026026C" w:rsidP="002602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ИНФОРМАЦИЯ, СОДЕРЖАЩАЯСЯ В НАСТОЯЩЕМ ДОКУМЕНТЕ, НЕ ПРЕДСТАВЛЯЕТ СОБОЙ ПРЕДЛОЖЕНИЕ О ПРОДАЖЕ ИЛИ ЗАПРОС СДЕЛАТЬ ПРЕДЛОЖЕНИЕ О ПОКУПКЕ; И НИКАКАЯ ПРОДАЖА ЦЕННЫХ БУМАГ, УКАЗАННЫХ ЗДЕСЬ, НЕ МОЖЕТ СОСТОЯТЬСЯ В ЛЮБОЙ ЮРИСДИКЦИИ, В КОТОРОЙ ТАКОЕ ПРЕДЛОЖЕНИЕ, ЗАПРОС ИЛИ ПРОДАЖА БУДЕТ НЕЗАКОННОЙ, ДО РЕГИСТРАЦИИ, ПРИМЕНИМОСТИ ОСВОБОЖДЕНИЯ ОТ РЕГИСТРАЦИИ ИЛИ КВАЛИФИКАЦИИ ПО ЗАКОНАМ О ЦЕННЫХ БУМАГ ЛЮБОЙ ТАКОЙ ЮРИСДИКЦИИ.</w:t>
      </w:r>
      <w:proofErr w:type="gramEnd"/>
      <w:r>
        <w:rPr>
          <w:sz w:val="20"/>
          <w:szCs w:val="20"/>
        </w:rPr>
        <w:t xml:space="preserve"> ПРЕДЛОЖЕНИЕ И РАСПРОСТРАНЕНИЕ ЭТОГО СООБЩЕНИЯ И ДРУГИХ СВЕДЕНИЙ, О КОТОРЫХ ЗДЕСЬ СООБЩАЕТСЯ, МОЖЕТ БЫТЬ ОГРАНИЧЕНО ЗАКОНОДАТЕЛЬСТВОМ; И ЛИЦАМ, К КОТОРЫМ ПОПАЛО НАСТОЯЩЕЕ СООБЩЕНИЕ ИЛИ ТАКИЕ ДРУГИЕ СВЕДЕНИЯ, СЛЕДУЕТ УЗНАТЬ И СОБЛЮДАТЬ ЛЮБЫЕ ТАКИЕ ОГРАНИЧЕНИЯ. ЛЮБОЕ НЕИСПОЛНЕНИЕ ТАКИХ ОГРАНИЧЕНИЙ МОЖЕТ ПРЕДСТАВЛЯТЬ СОБОЙ НАРУШЕНИЕ ЗАКОНОВ О ЦЕННЫХ БУМАГАХ ЛЮБОЙ ТАКОЙ ЮРИСДИКЦИИ.</w:t>
      </w:r>
    </w:p>
    <w:p w:rsidR="0026026C" w:rsidRDefault="0026026C" w:rsidP="0026026C">
      <w:pPr>
        <w:rPr>
          <w:sz w:val="20"/>
          <w:szCs w:val="20"/>
        </w:rPr>
      </w:pPr>
    </w:p>
    <w:p w:rsidR="0026026C" w:rsidRDefault="0026026C" w:rsidP="0026026C">
      <w:pPr>
        <w:rPr>
          <w:sz w:val="20"/>
          <w:szCs w:val="20"/>
        </w:rPr>
      </w:pPr>
      <w:r>
        <w:rPr>
          <w:sz w:val="20"/>
          <w:szCs w:val="20"/>
        </w:rPr>
        <w:t xml:space="preserve">ПОЛУЧАТЕЛЯМ ЭТОГО ОБЪЯВЛЕНИЯ, КОТОРЫЕ НАМЕРЕВАЮТСЯ ПОКУПАТЬ ЛЮБЫЕ ЦЕННЫЕ БУМАГИ В БУДУЩЕМ, НАПОМИНАЕМ, ЧТО ЛЮБАЯ ТАКАЯ ПОКУПКА ИЛИ ПОДПИСКА ДОЛЖНА БЫТЬ ОСУЩЕСТВЛЕНА ИСКЛЮЧИТЕЛЬНО НА ОСНОВЕ ИНФОРМАЦИИ, СОДЕРЖАЩЕЙСЯ В ЛЮБОМ ФИНАЛЬНОМ БАЗОВОМ ПРОСПЕКТЕ И ПРОСПЕКТА ВЫПУСКА, </w:t>
      </w:r>
      <w:proofErr w:type="gramStart"/>
      <w:r>
        <w:rPr>
          <w:sz w:val="20"/>
          <w:szCs w:val="20"/>
        </w:rPr>
        <w:t>ОПУБЛИКОВАННЫХ</w:t>
      </w:r>
      <w:proofErr w:type="gramEnd"/>
      <w:r>
        <w:rPr>
          <w:sz w:val="20"/>
          <w:szCs w:val="20"/>
        </w:rPr>
        <w:t xml:space="preserve"> В СВЯЗИ С ЛЮБЫМИ ТАКИМИ ЦЕННЫМИ БУМАГАМИ. ЭТО ОБЪЯВЛЕНИЕ НЕ БЫЛО СДЕЛАНО ИЛИ ОДОБРЕНО УПОЛНОМОЧЕННЫМ ЛИЦОМ ДЛЯ ЦЕЛЕЙ РАЗДЕЛА 21 АКТА О ФИНАНСОВЫХ УСЛУГАХ И РЫНКАХ 2000 ГОДА, С УЧЕТОМ ПОПРАВОК, («</w:t>
      </w:r>
      <w:r>
        <w:rPr>
          <w:sz w:val="20"/>
          <w:szCs w:val="20"/>
          <w:lang w:val="en-GB"/>
        </w:rPr>
        <w:t>FSMA</w:t>
      </w:r>
      <w:r>
        <w:rPr>
          <w:sz w:val="20"/>
          <w:szCs w:val="20"/>
        </w:rPr>
        <w:t xml:space="preserve">») (СОЕДИНЕННОЕ КОРОЛЕВСТВО). ЭТО ОБЪЯВЛЕНИЕ НЕ ДОЛЖНО РАСПРОСТРАНЯТЬСЯ И НЕ ДОЛЖНО ПЕРЕДАВАТЬСЯ ШИРОКОЙ ОБЩЕСТВЕННОСТИ В СОЕДИНЕННОМ КОРОЛЕВСТВЕ ИЛИ КАКИМ-ЛИБО ЛИЦАМ В СОЕДИНЕННОМ КОРОЛЕВСТВЕ КРОМЕ КАК В ТЕХ ОБСТОЯТЕЛЬСТВАХ, КОГДА РАЗДЕЛ 21 </w:t>
      </w:r>
      <w:r>
        <w:rPr>
          <w:sz w:val="20"/>
          <w:szCs w:val="20"/>
          <w:lang w:val="en-US"/>
        </w:rPr>
        <w:t>FSMA</w:t>
      </w:r>
      <w:r>
        <w:rPr>
          <w:sz w:val="20"/>
          <w:szCs w:val="20"/>
        </w:rPr>
        <w:t xml:space="preserve"> НЕ ПРИМЕНЯЕТСЯ.</w:t>
      </w:r>
    </w:p>
    <w:p w:rsidR="0026026C" w:rsidRDefault="0026026C" w:rsidP="0026026C">
      <w:pPr>
        <w:rPr>
          <w:sz w:val="20"/>
          <w:szCs w:val="20"/>
        </w:rPr>
      </w:pPr>
    </w:p>
    <w:p w:rsidR="0026026C" w:rsidRDefault="0026026C" w:rsidP="002602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ЭТО ОБЪЯВЛЕНИЕ РАСПРОСТРАНЯЕТСЯ ТОЛЬКО СРЕДИ ТЕХ И НАПРАВЛЯЕТСЯ ТОЛЬКО ТЕМ (I) ЛИЦАМ, КОТОРЫЕ НАХОДЯТСЯ ВНЕ СОЕДИНЕННОГО КОРОЛЕВСТВА, ИЛИ (II) ИНВЕСТИЦИОННЫМ ПРОФЕССИОНАЛАМ, ПОДПАДАЮЩИМ ПОД СТАТЬЮ 19(5) АКТА О ФИНАНСОВЫХ УСЛУГАХ И РЫНКАХ 2000 ГОДА ПРИКАЗА 2005 ГОДА (О ФИНАНСОВОМ ПРОДВИЖЕНИИ) («ПРИКАЗ»), ИЛИ (III) КОМПАНИЯМ С ВЫСОКОЙ СТОИМОСТЬЮ И ДРУГИМ ЛИЦАМ, КОТОРЫМ ОНО МОЖЕТ БЫТЬ ЗАКОННЫМ ОБРАЗОМ СООБЩЕНО, ПОДПАДАЮЩИМ ПОД СТАТЬЮ</w:t>
      </w:r>
      <w:proofErr w:type="gramEnd"/>
      <w:r>
        <w:rPr>
          <w:sz w:val="20"/>
          <w:szCs w:val="20"/>
        </w:rPr>
        <w:t xml:space="preserve"> 49(2) ОТ (А) ДО (D) ПРИКАЗА (ВСЕ ТАКИЕ ЛИЦА В ПУНКТАХ (I), (II) И (III) ВЫШЕ СОВМЕСТНО ИМЕНУЮТСЯ КАК «СООТВЕТСТВУЮЩИЕ ЛИЦА»). НИ ОДНО ЛИЦО, КОТОРОЕ НЕ ЯВЛЯЕТСЯ СООТВЕТСТВУЮЩИМ ЛИЦОМ, НЕ ДОЛЖНО ДЕЙСТВОВАТЬ НА ОСНОВАНИИ ЭТОГО ОБЪЯВЛЕНИЯ ИЛИ ПОЛАГАЯСЬ НА НЕГО. ЛЮБАЯ ИНВЕСТИЦИЯ ИЛИ ИНВЕСТИЦИОННАЯ ДЕЯТЕЛЬНОСТЬ,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КОТОРЫМ ОТНОСИТСЯ ЭТО ОБЪЯВЛЕНИЕ, ДОСТУПНА ТОЛЬКО ДЛЯ СООТВЕТСТВУЮЩИХ ЛИЦ И БУДЕТ ВОЗМОЖНОЙ ТОЛЬКО ДЛЯ СООТВЕТСТВУЮЩИХ ЛИЦ.</w:t>
      </w:r>
    </w:p>
    <w:p w:rsidR="0026026C" w:rsidRDefault="0026026C" w:rsidP="0026026C">
      <w:pPr>
        <w:rPr>
          <w:sz w:val="20"/>
          <w:szCs w:val="20"/>
        </w:rPr>
      </w:pPr>
      <w:r>
        <w:rPr>
          <w:sz w:val="20"/>
          <w:szCs w:val="20"/>
          <w:lang w:val="en-GB"/>
        </w:rPr>
        <w:t> </w:t>
      </w:r>
    </w:p>
    <w:p w:rsidR="0026026C" w:rsidRDefault="0026026C" w:rsidP="0026026C">
      <w:pPr>
        <w:rPr>
          <w:sz w:val="20"/>
          <w:szCs w:val="20"/>
        </w:rPr>
      </w:pPr>
      <w:r>
        <w:rPr>
          <w:sz w:val="20"/>
          <w:szCs w:val="20"/>
        </w:rPr>
        <w:t>В ГОСУДАРСТВАХ-ЧЛЕНАХ ЕВРОПЕЙСКОЙ ЭКОНОМИЧЕСКОЙ ЗОНЫ ЭТО ОБЪЯВЛЕНИЕ НАПРАВЛЕНО ТОЛЬКО ЛИЦАМ, КОТОРЫЕ ЯВЛЯЮТСЯ «КВАЛИФИЦИРОВАННЫМИ ИНВЕСТОРАМИ» В СООТВЕТСТВИИ СО СТАТЬЕЙ 2(1)(</w:t>
      </w:r>
      <w:r>
        <w:rPr>
          <w:sz w:val="20"/>
          <w:szCs w:val="20"/>
          <w:lang w:val="en-GB"/>
        </w:rPr>
        <w:t>E</w:t>
      </w:r>
      <w:r>
        <w:rPr>
          <w:sz w:val="20"/>
          <w:szCs w:val="20"/>
        </w:rPr>
        <w:t xml:space="preserve">) ДИРЕКТИВЫ 2003/71/ </w:t>
      </w:r>
      <w:r>
        <w:rPr>
          <w:sz w:val="20"/>
          <w:szCs w:val="20"/>
          <w:lang w:val="en-GB"/>
        </w:rPr>
        <w:t>EC</w:t>
      </w:r>
      <w:r>
        <w:rPr>
          <w:sz w:val="20"/>
          <w:szCs w:val="20"/>
        </w:rPr>
        <w:t xml:space="preserve"> («ДИРЕКТИВА О ПРОСПЕКТЕ») («КВАЛИФИЦИРОВАННЫЕ ИНВЕСТОРЫ»). ЭТО ОБЪЯВЛЕНИЕ ЯВЛЯЕТСЯ РЕКЛАМОЙ ДЛЯ ЦЕЛЕЙ ПРИМЕНИМЫХ МЕР ПО ПРИМЕНЕНИЮ ДИРЕКТИВЫ О ПРОСПЕКТЕ.</w:t>
      </w:r>
    </w:p>
    <w:p w:rsidR="0026026C" w:rsidRDefault="0026026C" w:rsidP="0026026C">
      <w:pPr>
        <w:rPr>
          <w:sz w:val="20"/>
          <w:szCs w:val="20"/>
        </w:rPr>
      </w:pPr>
      <w:r>
        <w:rPr>
          <w:sz w:val="20"/>
          <w:szCs w:val="20"/>
          <w:lang w:val="en-GB"/>
        </w:rPr>
        <w:t>  </w:t>
      </w:r>
      <w:dir w:val="ltr">
        <w:r w:rsidR="00FA105C">
          <w:t>‬</w:t>
        </w:r>
      </w:dir>
    </w:p>
    <w:p w:rsidR="0026026C" w:rsidRDefault="0026026C" w:rsidP="0026026C">
      <w:pPr>
        <w:rPr>
          <w:b/>
          <w:bCs/>
        </w:rPr>
      </w:pPr>
      <w:r>
        <w:rPr>
          <w:sz w:val="20"/>
          <w:szCs w:val="20"/>
        </w:rPr>
        <w:t xml:space="preserve">РЕЙТИНГ НЕ ЯВЛЯЕТСЯ РЕКОМЕНДАЦИЕЙ ПОКУПАТЬ, ПРОДАВАТЬ ИЛИ ДЕРЖАТЬ ЦЕННЫЕ БУМАГИ И МОЖЕТ БЫТЬ ПЕРЕСМОТРЕН, ПРИОСТАНОВЛЕН ИЛИ ОТМЕНЕН В ЛЮБОЕ ВРЕМЯ ОРГАНИЗАЦИЕЙ, ПРИСВОИВШЕЙ РЕЙТИНГ. СХОДНЫЕ РЕЙТИНГИ У РАЗЛИЧНЫХ ТИПОВ ЭМИТЕНТОВ И У РАЗЛИЧНЫХ ТИПОВ ОБЛИГАЦИЙ НЕ ОБЯЗАТЕЛЬНО ОЗНАЧАЮТ </w:t>
      </w:r>
      <w:proofErr w:type="gramStart"/>
      <w:r>
        <w:rPr>
          <w:sz w:val="20"/>
          <w:szCs w:val="20"/>
        </w:rPr>
        <w:t>ОДНО И ТОЖЕ</w:t>
      </w:r>
      <w:proofErr w:type="gramEnd"/>
      <w:r>
        <w:rPr>
          <w:sz w:val="20"/>
          <w:szCs w:val="20"/>
        </w:rPr>
        <w:t>. ЗНАЧЕНИЕ КАЖДОГО РЕЙТИНГА ДОЛЖНО БЫТЬ АНАЛИЗИРОВАНО НЕЗАВИСИМО ОТ ЛЮБЫХ ДРУГИХ РЕЙТИНГОВ.</w:t>
      </w:r>
    </w:p>
    <w:p w:rsidR="00927B05" w:rsidRPr="0026026C" w:rsidRDefault="0026026C" w:rsidP="0026026C">
      <w:r>
        <w:rPr>
          <w:lang w:val="en-GB"/>
        </w:rPr>
        <w:t>*************************************************************************</w:t>
      </w:r>
      <w:r>
        <w:rPr>
          <w:lang w:val="en-GB"/>
        </w:rPr>
        <w:br/>
      </w:r>
    </w:p>
    <w:sectPr w:rsidR="00927B05" w:rsidRPr="002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5"/>
    <w:rsid w:val="001947F2"/>
    <w:rsid w:val="0026026C"/>
    <w:rsid w:val="002865FE"/>
    <w:rsid w:val="00363EC9"/>
    <w:rsid w:val="0068219F"/>
    <w:rsid w:val="0078721A"/>
    <w:rsid w:val="00927B05"/>
    <w:rsid w:val="00933470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0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27B05"/>
    <w:rPr>
      <w:rFonts w:cs="Consolas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27B0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0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27B05"/>
    <w:rPr>
      <w:rFonts w:cs="Consolas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27B0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limov@kazks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manova@kazks.kz" TargetMode="External"/><Relationship Id="rId5" Type="http://schemas.openxmlformats.org/officeDocument/2006/relationships/hyperlink" Target="mailto:Ialkenova@kazks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Алькенова Индира</dc:creator>
  <cp:lastModifiedBy>Шакиров Артем</cp:lastModifiedBy>
  <cp:revision>2</cp:revision>
  <dcterms:created xsi:type="dcterms:W3CDTF">2018-04-18T09:26:00Z</dcterms:created>
  <dcterms:modified xsi:type="dcterms:W3CDTF">2018-04-18T09:26:00Z</dcterms:modified>
</cp:coreProperties>
</file>