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E2E8" w14:textId="3FE0A39D" w:rsidR="00231C0D" w:rsidRPr="00AB589B" w:rsidRDefault="00C023A8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b/>
          <w:bCs/>
          <w:color w:val="26262A"/>
          <w:sz w:val="27"/>
          <w:szCs w:val="27"/>
        </w:rPr>
      </w:pPr>
      <w:proofErr w:type="gramStart"/>
      <w:r>
        <w:rPr>
          <w:rFonts w:ascii="museosanscyrl300" w:hAnsi="museosanscyrl300"/>
          <w:b/>
          <w:bCs/>
          <w:color w:val="26262A"/>
          <w:sz w:val="27"/>
          <w:szCs w:val="27"/>
          <w:lang w:val="en-US"/>
        </w:rPr>
        <w:t>Global</w:t>
      </w:r>
      <w:r w:rsidRPr="00AB589B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>
        <w:rPr>
          <w:rFonts w:ascii="museosanscyrl300" w:hAnsi="museosanscyrl300"/>
          <w:b/>
          <w:bCs/>
          <w:color w:val="26262A"/>
          <w:sz w:val="27"/>
          <w:szCs w:val="27"/>
          <w:lang w:val="en-US"/>
        </w:rPr>
        <w:t>Finance</w:t>
      </w:r>
      <w:r w:rsidRPr="00AB589B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>
        <w:rPr>
          <w:rFonts w:ascii="museosanscyrl300" w:hAnsi="museosanscyrl300"/>
          <w:b/>
          <w:bCs/>
          <w:color w:val="26262A"/>
          <w:sz w:val="27"/>
          <w:szCs w:val="27"/>
        </w:rPr>
        <w:t>признал</w:t>
      </w:r>
      <w:r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51493A" w:rsidRPr="009B65BD">
        <w:rPr>
          <w:rFonts w:ascii="museosanscyrl300" w:hAnsi="museosanscyrl300"/>
          <w:b/>
          <w:bCs/>
          <w:color w:val="26262A"/>
          <w:sz w:val="27"/>
          <w:szCs w:val="27"/>
        </w:rPr>
        <w:t>Казкоммерц</w:t>
      </w:r>
      <w:r w:rsidR="0051493A"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51493A" w:rsidRPr="009B65BD">
        <w:rPr>
          <w:rFonts w:ascii="museosanscyrl300" w:hAnsi="museosanscyrl300"/>
          <w:b/>
          <w:bCs/>
          <w:color w:val="26262A"/>
          <w:sz w:val="27"/>
          <w:szCs w:val="27"/>
        </w:rPr>
        <w:t>Секьюрити</w:t>
      </w:r>
      <w:r w:rsidR="00231C0D">
        <w:rPr>
          <w:rFonts w:ascii="museosanscyrl300" w:hAnsi="museosanscyrl300"/>
          <w:b/>
          <w:bCs/>
          <w:color w:val="26262A"/>
          <w:sz w:val="27"/>
          <w:szCs w:val="27"/>
        </w:rPr>
        <w:t>з</w:t>
      </w:r>
      <w:r w:rsidR="00EF78FF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51493A" w:rsidRPr="009B65BD">
        <w:rPr>
          <w:rFonts w:ascii="museosanscyrl300" w:hAnsi="museosanscyrl300"/>
          <w:b/>
          <w:bCs/>
          <w:color w:val="26262A"/>
          <w:sz w:val="27"/>
          <w:szCs w:val="27"/>
        </w:rPr>
        <w:t>лучшим</w:t>
      </w:r>
      <w:r w:rsidR="0051493A"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51493A" w:rsidRPr="009B65BD">
        <w:rPr>
          <w:rFonts w:ascii="museosanscyrl300" w:hAnsi="museosanscyrl300"/>
          <w:b/>
          <w:bCs/>
          <w:color w:val="26262A"/>
          <w:sz w:val="27"/>
          <w:szCs w:val="27"/>
        </w:rPr>
        <w:t>инвестиционным</w:t>
      </w:r>
      <w:r w:rsidR="0051493A"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51493A" w:rsidRPr="009B65BD">
        <w:rPr>
          <w:rFonts w:ascii="museosanscyrl300" w:hAnsi="museosanscyrl300"/>
          <w:b/>
          <w:bCs/>
          <w:color w:val="26262A"/>
          <w:sz w:val="27"/>
          <w:szCs w:val="27"/>
        </w:rPr>
        <w:t>банком</w:t>
      </w:r>
      <w:r w:rsidR="0051493A"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2114CC" w:rsidRPr="009B65BD">
        <w:rPr>
          <w:rFonts w:ascii="museosanscyrl300" w:hAnsi="museosanscyrl300"/>
          <w:b/>
          <w:bCs/>
          <w:color w:val="26262A"/>
          <w:sz w:val="27"/>
          <w:szCs w:val="27"/>
        </w:rPr>
        <w:t>на</w:t>
      </w:r>
      <w:r w:rsidR="002114CC"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2114CC" w:rsidRPr="009B65BD">
        <w:rPr>
          <w:rFonts w:ascii="museosanscyrl300" w:hAnsi="museosanscyrl300"/>
          <w:b/>
          <w:bCs/>
          <w:color w:val="26262A"/>
          <w:sz w:val="27"/>
          <w:szCs w:val="27"/>
        </w:rPr>
        <w:t>пограничных</w:t>
      </w:r>
      <w:r w:rsidR="002114CC"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2114CC" w:rsidRPr="009B65BD">
        <w:rPr>
          <w:rFonts w:ascii="museosanscyrl300" w:hAnsi="museosanscyrl300"/>
          <w:b/>
          <w:bCs/>
          <w:color w:val="26262A"/>
          <w:sz w:val="27"/>
          <w:szCs w:val="27"/>
        </w:rPr>
        <w:t>рынках</w:t>
      </w:r>
      <w:r w:rsidRPr="00C023A8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231C0D" w:rsidRPr="009B65BD">
        <w:rPr>
          <w:rFonts w:ascii="museosanscyrl300" w:hAnsi="museosanscyrl300"/>
          <w:b/>
          <w:bCs/>
          <w:color w:val="26262A"/>
          <w:sz w:val="27"/>
          <w:szCs w:val="27"/>
        </w:rPr>
        <w:t>в</w:t>
      </w:r>
      <w:r w:rsidR="00231C0D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231C0D" w:rsidRPr="00C023A8">
        <w:rPr>
          <w:rFonts w:ascii="museosanscyrl300" w:hAnsi="museosanscyrl300"/>
          <w:b/>
          <w:bCs/>
          <w:color w:val="26262A"/>
          <w:sz w:val="27"/>
          <w:szCs w:val="27"/>
        </w:rPr>
        <w:t>2019</w:t>
      </w:r>
      <w:r w:rsidRPr="00AB589B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  <w:r w:rsidR="00231C0D" w:rsidRPr="009B65BD">
        <w:rPr>
          <w:rFonts w:ascii="museosanscyrl300" w:hAnsi="museosanscyrl300"/>
          <w:b/>
          <w:bCs/>
          <w:color w:val="26262A"/>
          <w:sz w:val="27"/>
          <w:szCs w:val="27"/>
        </w:rPr>
        <w:t>году</w:t>
      </w:r>
      <w:r w:rsidR="00231C0D" w:rsidRPr="00AB589B">
        <w:rPr>
          <w:rFonts w:ascii="museosanscyrl300" w:hAnsi="museosanscyrl300"/>
          <w:b/>
          <w:bCs/>
          <w:color w:val="26262A"/>
          <w:sz w:val="27"/>
          <w:szCs w:val="27"/>
        </w:rPr>
        <w:t>.</w:t>
      </w:r>
      <w:proofErr w:type="gramEnd"/>
      <w:r w:rsidR="00231C0D" w:rsidRPr="00AB589B">
        <w:rPr>
          <w:rFonts w:ascii="museosanscyrl300" w:hAnsi="museosanscyrl300"/>
          <w:b/>
          <w:bCs/>
          <w:color w:val="26262A"/>
          <w:sz w:val="27"/>
          <w:szCs w:val="27"/>
        </w:rPr>
        <w:t xml:space="preserve"> </w:t>
      </w:r>
    </w:p>
    <w:p w14:paraId="3B36CC3C" w14:textId="77777777" w:rsidR="00231C0D" w:rsidRDefault="0051493A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color w:val="26262A"/>
          <w:sz w:val="27"/>
          <w:szCs w:val="27"/>
        </w:rPr>
      </w:pPr>
      <w:r>
        <w:rPr>
          <w:rFonts w:ascii="museosanscyrl300" w:hAnsi="museosanscyrl300"/>
          <w:color w:val="26262A"/>
          <w:sz w:val="27"/>
          <w:szCs w:val="27"/>
        </w:rPr>
        <w:t xml:space="preserve">АО «Казкоммерц Секьюритиз», </w:t>
      </w:r>
      <w:r w:rsidR="009B65BD">
        <w:rPr>
          <w:rFonts w:ascii="museosanscyrl300" w:hAnsi="museosanscyrl300"/>
          <w:color w:val="26262A"/>
          <w:sz w:val="27"/>
          <w:szCs w:val="27"/>
        </w:rPr>
        <w:t>дочерняя организация АО «Народный банк Казахстана»</w:t>
      </w:r>
      <w:r>
        <w:rPr>
          <w:rFonts w:ascii="museosanscyrl300" w:hAnsi="museosanscyrl300"/>
          <w:color w:val="26262A"/>
          <w:sz w:val="27"/>
          <w:szCs w:val="27"/>
        </w:rPr>
        <w:t xml:space="preserve">, по результатам 20-го </w:t>
      </w:r>
      <w:r w:rsidRPr="00D73206">
        <w:rPr>
          <w:rFonts w:ascii="museosanscyrl300" w:hAnsi="museosanscyrl300"/>
          <w:color w:val="26262A"/>
          <w:sz w:val="27"/>
          <w:szCs w:val="27"/>
        </w:rPr>
        <w:t xml:space="preserve">ежегодного исследования международного издания </w:t>
      </w:r>
      <w:proofErr w:type="spellStart"/>
      <w:r w:rsidRPr="00D73206">
        <w:rPr>
          <w:rFonts w:ascii="museosanscyrl300" w:hAnsi="museosanscyrl300"/>
          <w:color w:val="26262A"/>
          <w:sz w:val="27"/>
          <w:szCs w:val="27"/>
        </w:rPr>
        <w:t>Global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D73206">
        <w:rPr>
          <w:rFonts w:ascii="museosanscyrl300" w:hAnsi="museosanscyrl300"/>
          <w:color w:val="26262A"/>
          <w:sz w:val="27"/>
          <w:szCs w:val="27"/>
        </w:rPr>
        <w:t>Finance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победило в номинации «Лучший инвестиционный банк на </w:t>
      </w:r>
      <w:proofErr w:type="gramStart"/>
      <w:r w:rsidRPr="00D73206">
        <w:rPr>
          <w:rFonts w:ascii="museosanscyrl300" w:hAnsi="museosanscyrl300"/>
          <w:color w:val="26262A"/>
          <w:sz w:val="27"/>
          <w:szCs w:val="27"/>
        </w:rPr>
        <w:t>пограничных</w:t>
      </w:r>
      <w:proofErr w:type="gram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рынках в 2019 году» («</w:t>
      </w:r>
      <w:proofErr w:type="spellStart"/>
      <w:r w:rsidRPr="00D73206">
        <w:rPr>
          <w:rFonts w:ascii="museosanscyrl300" w:hAnsi="museosanscyrl300"/>
          <w:color w:val="26262A"/>
          <w:sz w:val="27"/>
          <w:szCs w:val="27"/>
        </w:rPr>
        <w:t>The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D73206">
        <w:rPr>
          <w:rFonts w:ascii="museosanscyrl300" w:hAnsi="museosanscyrl300"/>
          <w:color w:val="26262A"/>
          <w:sz w:val="27"/>
          <w:szCs w:val="27"/>
        </w:rPr>
        <w:t>Best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D73206">
        <w:rPr>
          <w:rFonts w:ascii="museosanscyrl300" w:hAnsi="museosanscyrl300"/>
          <w:color w:val="26262A"/>
          <w:sz w:val="27"/>
          <w:szCs w:val="27"/>
        </w:rPr>
        <w:t>Investment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D73206">
        <w:rPr>
          <w:rFonts w:ascii="museosanscyrl300" w:hAnsi="museosanscyrl300"/>
          <w:color w:val="26262A"/>
          <w:sz w:val="27"/>
          <w:szCs w:val="27"/>
        </w:rPr>
        <w:t>Bank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D73206">
        <w:rPr>
          <w:rFonts w:ascii="museosanscyrl300" w:hAnsi="museosanscyrl300"/>
          <w:color w:val="26262A"/>
          <w:sz w:val="27"/>
          <w:szCs w:val="27"/>
        </w:rPr>
        <w:t>in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E91A8A">
        <w:rPr>
          <w:rFonts w:ascii="museosanscyrl300" w:hAnsi="museosanscyrl300"/>
          <w:color w:val="26262A"/>
          <w:sz w:val="27"/>
          <w:szCs w:val="27"/>
        </w:rPr>
        <w:t>Frontier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E91A8A">
        <w:rPr>
          <w:rFonts w:ascii="museosanscyrl300" w:hAnsi="museosanscyrl300"/>
          <w:color w:val="26262A"/>
          <w:sz w:val="27"/>
          <w:szCs w:val="27"/>
        </w:rPr>
        <w:t>Markets</w:t>
      </w:r>
      <w:proofErr w:type="spellEnd"/>
      <w:r w:rsidRPr="00D73206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Pr="009B65BD">
        <w:rPr>
          <w:rFonts w:ascii="museosanscyrl300" w:hAnsi="museosanscyrl300"/>
          <w:color w:val="26262A"/>
          <w:sz w:val="27"/>
          <w:szCs w:val="27"/>
        </w:rPr>
        <w:t>in</w:t>
      </w:r>
      <w:proofErr w:type="spellEnd"/>
      <w:r w:rsidRPr="009B65BD">
        <w:rPr>
          <w:rFonts w:ascii="museosanscyrl300" w:hAnsi="museosanscyrl300"/>
          <w:color w:val="26262A"/>
          <w:sz w:val="27"/>
          <w:szCs w:val="27"/>
        </w:rPr>
        <w:t xml:space="preserve"> the World for 2019»). </w:t>
      </w:r>
    </w:p>
    <w:p w14:paraId="54E23E49" w14:textId="1D1EEC2F" w:rsidR="0051493A" w:rsidRDefault="00231C0D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color w:val="26262A"/>
          <w:sz w:val="27"/>
          <w:szCs w:val="27"/>
        </w:rPr>
      </w:pPr>
      <w:r w:rsidRPr="00231C0D">
        <w:rPr>
          <w:rFonts w:ascii="museosanscyrl300" w:hAnsi="museosanscyrl300"/>
          <w:color w:val="26262A"/>
          <w:sz w:val="27"/>
          <w:szCs w:val="27"/>
        </w:rPr>
        <w:t>Впервые за всю историю существования этой номинации победу одержал инвестиционный банк, базирующийся в Казахстане.</w:t>
      </w:r>
      <w:r w:rsidR="00EF78FF">
        <w:rPr>
          <w:rFonts w:ascii="museosanscyrl300" w:hAnsi="museosanscyrl300"/>
          <w:color w:val="26262A"/>
          <w:sz w:val="27"/>
          <w:szCs w:val="27"/>
        </w:rPr>
        <w:t xml:space="preserve"> </w:t>
      </w:r>
    </w:p>
    <w:p w14:paraId="4657790D" w14:textId="3E323D17" w:rsidR="00EF78FF" w:rsidRPr="009B65BD" w:rsidRDefault="00EF78FF" w:rsidP="00EF78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color w:val="26262A"/>
          <w:sz w:val="27"/>
          <w:szCs w:val="27"/>
        </w:rPr>
      </w:pPr>
      <w:r w:rsidRPr="009B65BD">
        <w:rPr>
          <w:rFonts w:ascii="museosanscyrl300" w:hAnsi="museosanscyrl300"/>
          <w:color w:val="26262A"/>
          <w:sz w:val="27"/>
          <w:szCs w:val="27"/>
        </w:rPr>
        <w:t xml:space="preserve">На сегодняшний день </w:t>
      </w:r>
      <w:r w:rsidRPr="00833782">
        <w:rPr>
          <w:rFonts w:ascii="museosanscyrl300" w:hAnsi="museosanscyrl300"/>
          <w:color w:val="26262A"/>
          <w:sz w:val="27"/>
          <w:szCs w:val="27"/>
        </w:rPr>
        <w:t>пограничные рынки, как правило, сосредоточены в Восточной Европе, Африке, на Ближнем Востоке, в Южной Америке и Азии. Крупнейшими пограничными рынками являются Кувейт, Нигерия, Аргентина.</w:t>
      </w:r>
    </w:p>
    <w:p w14:paraId="23D4135A" w14:textId="233C94ED" w:rsidR="00E91A8A" w:rsidRPr="00AB589B" w:rsidRDefault="00AB589B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i/>
          <w:color w:val="26262A"/>
          <w:sz w:val="27"/>
          <w:szCs w:val="27"/>
        </w:rPr>
      </w:pPr>
      <w:r>
        <w:rPr>
          <w:rFonts w:ascii="museosanscyrl300" w:hAnsi="museosanscyrl300"/>
          <w:i/>
          <w:color w:val="26262A"/>
          <w:sz w:val="27"/>
          <w:szCs w:val="27"/>
        </w:rPr>
        <w:t>«</w:t>
      </w:r>
      <w:r w:rsidR="00C57140" w:rsidRPr="00AB589B">
        <w:rPr>
          <w:rFonts w:ascii="museosanscyrl300" w:hAnsi="museosanscyrl300"/>
          <w:i/>
          <w:color w:val="26262A"/>
          <w:sz w:val="27"/>
          <w:szCs w:val="27"/>
        </w:rPr>
        <w:t>Данная награда имеет для нас особенное значение,</w:t>
      </w:r>
      <w:r w:rsidR="009B65BD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 </w:t>
      </w:r>
      <w:r w:rsidR="00231C0D" w:rsidRPr="00AB589B">
        <w:rPr>
          <w:rFonts w:ascii="museosanscyrl300" w:hAnsi="museosanscyrl300"/>
          <w:i/>
          <w:color w:val="26262A"/>
          <w:sz w:val="27"/>
          <w:szCs w:val="27"/>
        </w:rPr>
        <w:t>эта</w:t>
      </w:r>
      <w:r w:rsidR="009B65BD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 победа </w:t>
      </w:r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>подтверждае</w:t>
      </w:r>
      <w:r w:rsidR="00C023A8" w:rsidRPr="00AB589B">
        <w:rPr>
          <w:rFonts w:ascii="museosanscyrl300" w:hAnsi="museosanscyrl300" w:hint="eastAsia"/>
          <w:i/>
          <w:color w:val="26262A"/>
          <w:sz w:val="27"/>
          <w:szCs w:val="27"/>
        </w:rPr>
        <w:t>т</w:t>
      </w:r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 что </w:t>
      </w:r>
      <w:r w:rsidR="001B618B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 наша компания </w:t>
      </w:r>
      <w:r w:rsidR="00E91A8A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способна конкурировать </w:t>
      </w:r>
      <w:r w:rsidR="009B65BD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на инвестиционном рынке </w:t>
      </w:r>
      <w:r w:rsidR="00E91A8A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не только с местными </w:t>
      </w:r>
      <w:r w:rsidR="001B618B" w:rsidRPr="00AB589B">
        <w:rPr>
          <w:rFonts w:ascii="museosanscyrl300" w:hAnsi="museosanscyrl300"/>
          <w:i/>
          <w:color w:val="26262A"/>
          <w:sz w:val="27"/>
          <w:szCs w:val="27"/>
        </w:rPr>
        <w:t>игроками</w:t>
      </w:r>
      <w:r w:rsidR="00E91A8A" w:rsidRPr="00AB589B">
        <w:rPr>
          <w:rFonts w:ascii="museosanscyrl300" w:hAnsi="museosanscyrl300"/>
          <w:i/>
          <w:color w:val="26262A"/>
          <w:sz w:val="27"/>
          <w:szCs w:val="27"/>
        </w:rPr>
        <w:t>, но и</w:t>
      </w:r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 на региональном уровне</w:t>
      </w:r>
      <w:proofErr w:type="gramStart"/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>.</w:t>
      </w:r>
      <w:proofErr w:type="gramEnd"/>
      <w:r>
        <w:rPr>
          <w:rFonts w:ascii="museosanscyrl300" w:hAnsi="museosanscyrl300"/>
          <w:i/>
          <w:color w:val="26262A"/>
          <w:sz w:val="27"/>
          <w:szCs w:val="27"/>
        </w:rPr>
        <w:t>»</w:t>
      </w:r>
      <w:bookmarkStart w:id="0" w:name="_GoBack"/>
      <w:bookmarkEnd w:id="0"/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 – </w:t>
      </w:r>
      <w:proofErr w:type="gramStart"/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>с</w:t>
      </w:r>
      <w:proofErr w:type="gramEnd"/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казал Чингиз Жаксыбек председатель правления </w:t>
      </w:r>
      <w:r w:rsidR="00231C0D" w:rsidRPr="00AB589B">
        <w:rPr>
          <w:rFonts w:ascii="museosanscyrl300" w:hAnsi="museosanscyrl300"/>
          <w:i/>
          <w:color w:val="26262A"/>
          <w:sz w:val="27"/>
          <w:szCs w:val="27"/>
        </w:rPr>
        <w:t xml:space="preserve"> АО «Казкоммерц Секьюритиз»</w:t>
      </w:r>
      <w:r w:rsidR="00C023A8" w:rsidRPr="00AB589B">
        <w:rPr>
          <w:rFonts w:ascii="museosanscyrl300" w:hAnsi="museosanscyrl300"/>
          <w:i/>
          <w:color w:val="26262A"/>
          <w:sz w:val="27"/>
          <w:szCs w:val="27"/>
        </w:rPr>
        <w:t>.</w:t>
      </w:r>
    </w:p>
    <w:p w14:paraId="067C49B2" w14:textId="1113D993" w:rsidR="0051493A" w:rsidRPr="009B65BD" w:rsidRDefault="0051493A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rFonts w:ascii="museosanscyrl300" w:hAnsi="museosanscyrl300"/>
          <w:i/>
          <w:color w:val="26262A"/>
          <w:sz w:val="27"/>
          <w:szCs w:val="27"/>
          <w:shd w:val="clear" w:color="auto" w:fill="FFFFFF"/>
        </w:rPr>
      </w:pPr>
      <w:r w:rsidRPr="00AB589B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>«</w:t>
      </w:r>
      <w:r w:rsidRPr="00AB589B">
        <w:rPr>
          <w:rFonts w:ascii="museosanscyrl300" w:hAnsi="museosanscyrl300"/>
          <w:i/>
          <w:color w:val="26262A"/>
          <w:sz w:val="27"/>
          <w:szCs w:val="27"/>
        </w:rPr>
        <w:t>Инвестиционны</w:t>
      </w:r>
      <w:r w:rsidRPr="00AB589B">
        <w:rPr>
          <w:rFonts w:ascii="museosanscyrl300" w:hAnsi="museosanscyrl300" w:hint="eastAsia"/>
          <w:i/>
          <w:color w:val="26262A"/>
          <w:sz w:val="27"/>
          <w:szCs w:val="27"/>
        </w:rPr>
        <w:t>й</w:t>
      </w:r>
      <w:r w:rsidRPr="00AB589B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 xml:space="preserve"> банкинг играет</w:t>
      </w:r>
      <w:r w:rsidRPr="009B65BD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 xml:space="preserve"> ключевую роль в продвижении мировой экономики вперед. Наши награды выделяют инвестиционны</w:t>
      </w:r>
      <w:r w:rsidRPr="009B65BD">
        <w:rPr>
          <w:rFonts w:ascii="museosanscyrl300" w:hAnsi="museosanscyrl300" w:hint="eastAsia"/>
          <w:i/>
          <w:color w:val="26262A"/>
          <w:sz w:val="27"/>
          <w:szCs w:val="27"/>
          <w:shd w:val="clear" w:color="auto" w:fill="FFFFFF"/>
        </w:rPr>
        <w:t>е</w:t>
      </w:r>
      <w:r w:rsidRPr="009B65BD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 xml:space="preserve"> банки, особенно отличающиеся в предоставлении качественных, затрагивающих самую суть, инновационных решений, которые отвечают быстро меняющимся потребностям клиентов.» - сказал Джозеф Д. </w:t>
      </w:r>
      <w:proofErr w:type="spellStart"/>
      <w:r w:rsidRPr="009B65BD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>Джаррапуто</w:t>
      </w:r>
      <w:proofErr w:type="spellEnd"/>
      <w:r w:rsidRPr="009B65BD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>, издатель и редактор </w:t>
      </w:r>
      <w:proofErr w:type="spellStart"/>
      <w:r w:rsidRPr="009B65BD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>GlobalFinance</w:t>
      </w:r>
      <w:proofErr w:type="spellEnd"/>
      <w:r w:rsidRPr="009B65BD">
        <w:rPr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>.</w:t>
      </w:r>
      <w:r w:rsidRPr="009B65BD">
        <w:rPr>
          <w:rStyle w:val="a5"/>
          <w:rFonts w:ascii="museosanscyrl300" w:hAnsi="museosanscyrl300"/>
          <w:i/>
          <w:color w:val="26262A"/>
          <w:sz w:val="27"/>
          <w:szCs w:val="27"/>
          <w:shd w:val="clear" w:color="auto" w:fill="FFFFFF"/>
        </w:rPr>
        <w:t xml:space="preserve"> </w:t>
      </w:r>
    </w:p>
    <w:p w14:paraId="1EECC0D7" w14:textId="3632DBDA" w:rsidR="0051493A" w:rsidRDefault="0051493A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color w:val="26262A"/>
          <w:sz w:val="27"/>
          <w:szCs w:val="27"/>
        </w:rPr>
      </w:pPr>
      <w:r w:rsidRPr="003443BC">
        <w:rPr>
          <w:rFonts w:ascii="museosanscyrl300" w:hAnsi="museosanscyrl300"/>
          <w:color w:val="26262A"/>
          <w:sz w:val="27"/>
          <w:szCs w:val="27"/>
        </w:rPr>
        <w:t>Общий объём долговых ценных бумаг, размещённых Казкоммерц Секьюритиз в 2018 году, со</w:t>
      </w:r>
      <w:r w:rsidRPr="009B65BD">
        <w:rPr>
          <w:rFonts w:ascii="museosanscyrl300" w:hAnsi="museosanscyrl300"/>
          <w:color w:val="26262A"/>
          <w:sz w:val="27"/>
          <w:szCs w:val="27"/>
        </w:rPr>
        <w:t xml:space="preserve">ставил </w:t>
      </w:r>
      <w:r w:rsidR="003443BC" w:rsidRPr="009B65BD">
        <w:rPr>
          <w:rFonts w:ascii="museosanscyrl300" w:hAnsi="museosanscyrl300"/>
          <w:color w:val="26262A"/>
          <w:sz w:val="27"/>
          <w:szCs w:val="27"/>
        </w:rPr>
        <w:t>216,4</w:t>
      </w:r>
      <w:r w:rsidRPr="009B65BD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gramStart"/>
      <w:r w:rsidRPr="009B65BD">
        <w:rPr>
          <w:rFonts w:ascii="museosanscyrl300" w:hAnsi="museosanscyrl300"/>
          <w:color w:val="26262A"/>
          <w:sz w:val="27"/>
          <w:szCs w:val="27"/>
        </w:rPr>
        <w:t>млрд</w:t>
      </w:r>
      <w:proofErr w:type="gramEnd"/>
      <w:r w:rsidRPr="009B65BD">
        <w:rPr>
          <w:rFonts w:ascii="museosanscyrl300" w:hAnsi="museosanscyrl300"/>
          <w:color w:val="26262A"/>
          <w:sz w:val="27"/>
          <w:szCs w:val="27"/>
        </w:rPr>
        <w:t xml:space="preserve"> тенге, что обеспечило компании более 5</w:t>
      </w:r>
      <w:r w:rsidR="006C3403" w:rsidRPr="009B65BD">
        <w:rPr>
          <w:rFonts w:ascii="museosanscyrl300" w:hAnsi="museosanscyrl300"/>
          <w:color w:val="26262A"/>
          <w:sz w:val="27"/>
          <w:szCs w:val="27"/>
        </w:rPr>
        <w:t>8</w:t>
      </w:r>
      <w:r w:rsidRPr="009B65BD">
        <w:rPr>
          <w:rFonts w:ascii="museosanscyrl300" w:hAnsi="museosanscyrl300"/>
          <w:color w:val="26262A"/>
          <w:sz w:val="27"/>
          <w:szCs w:val="27"/>
        </w:rPr>
        <w:t>% рынка. Всего</w:t>
      </w:r>
      <w:r w:rsidRPr="003443BC">
        <w:rPr>
          <w:rFonts w:ascii="museosanscyrl300" w:hAnsi="museosanscyrl300"/>
          <w:color w:val="26262A"/>
          <w:sz w:val="27"/>
          <w:szCs w:val="27"/>
        </w:rPr>
        <w:t xml:space="preserve"> было размещено 12 выпусков тенговых облигаций 5 эмитентов.</w:t>
      </w:r>
    </w:p>
    <w:p w14:paraId="7BAECB59" w14:textId="43578D50" w:rsidR="0051493A" w:rsidRDefault="0051493A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color w:val="26262A"/>
          <w:sz w:val="27"/>
          <w:szCs w:val="27"/>
        </w:rPr>
      </w:pPr>
      <w:r>
        <w:rPr>
          <w:rFonts w:ascii="museosanscyrl300" w:hAnsi="museosanscyrl300"/>
          <w:color w:val="26262A"/>
          <w:sz w:val="27"/>
          <w:szCs w:val="27"/>
        </w:rPr>
        <w:t xml:space="preserve">Наиболее знаковыми сделками Казкоммерц Секьюритиз за прошлый год стало размещение трех выпусков облигаций Евразийского банка развития общим объемом 50 млрд тенге, ввиду высокого интереса со стороны институциональных </w:t>
      </w:r>
      <w:r w:rsidRPr="009B65BD">
        <w:rPr>
          <w:rFonts w:ascii="museosanscyrl300" w:hAnsi="museosanscyrl300"/>
          <w:color w:val="26262A"/>
          <w:sz w:val="27"/>
          <w:szCs w:val="27"/>
        </w:rPr>
        <w:t xml:space="preserve">инвесторов, а также рыночного и конкурентного характера размещения. </w:t>
      </w:r>
      <w:r w:rsidR="002114CC" w:rsidRPr="009B65BD">
        <w:rPr>
          <w:rFonts w:ascii="museosanscyrl300" w:hAnsi="museosanscyrl300"/>
          <w:color w:val="26262A"/>
          <w:sz w:val="27"/>
          <w:szCs w:val="27"/>
        </w:rPr>
        <w:t xml:space="preserve">Кроме того, </w:t>
      </w:r>
      <w:r w:rsidR="009B65BD">
        <w:rPr>
          <w:rFonts w:ascii="museosanscyrl300" w:hAnsi="museosanscyrl300"/>
          <w:color w:val="26262A"/>
          <w:sz w:val="27"/>
          <w:szCs w:val="27"/>
        </w:rPr>
        <w:t xml:space="preserve">Казкоммерц Секьюритиз осуществлял выпуск и участвовал в размещении тенговых еврооблигаций </w:t>
      </w:r>
      <w:r w:rsidR="002114CC" w:rsidRPr="009B65BD">
        <w:rPr>
          <w:rFonts w:ascii="museosanscyrl300" w:hAnsi="museosanscyrl300"/>
          <w:color w:val="26262A"/>
          <w:sz w:val="27"/>
          <w:szCs w:val="27"/>
        </w:rPr>
        <w:t>АО «Банка Развития Казахстана»</w:t>
      </w:r>
      <w:r w:rsidR="00367081" w:rsidRPr="009B65BD">
        <w:rPr>
          <w:rFonts w:ascii="museosanscyrl300" w:hAnsi="museosanscyrl300"/>
          <w:color w:val="26262A"/>
          <w:sz w:val="27"/>
          <w:szCs w:val="27"/>
        </w:rPr>
        <w:t xml:space="preserve"> на </w:t>
      </w:r>
      <w:r w:rsidR="009B65BD" w:rsidRPr="009B65BD">
        <w:rPr>
          <w:rFonts w:ascii="museosanscyrl300" w:hAnsi="museosanscyrl300"/>
          <w:color w:val="26262A"/>
          <w:sz w:val="27"/>
          <w:szCs w:val="27"/>
        </w:rPr>
        <w:t>Л</w:t>
      </w:r>
      <w:r w:rsidR="00367081" w:rsidRPr="009B65BD">
        <w:rPr>
          <w:rFonts w:ascii="museosanscyrl300" w:hAnsi="museosanscyrl300"/>
          <w:color w:val="26262A"/>
          <w:sz w:val="27"/>
          <w:szCs w:val="27"/>
        </w:rPr>
        <w:t xml:space="preserve">ондонской фондовой бирже и </w:t>
      </w:r>
      <w:r w:rsidR="009B65BD" w:rsidRPr="009B65BD">
        <w:rPr>
          <w:rFonts w:ascii="museosanscyrl300" w:hAnsi="museosanscyrl300"/>
          <w:color w:val="26262A"/>
          <w:sz w:val="27"/>
          <w:szCs w:val="27"/>
        </w:rPr>
        <w:t>К</w:t>
      </w:r>
      <w:r w:rsidR="00367081" w:rsidRPr="009B65BD">
        <w:rPr>
          <w:rFonts w:ascii="museosanscyrl300" w:hAnsi="museosanscyrl300"/>
          <w:color w:val="26262A"/>
          <w:sz w:val="27"/>
          <w:szCs w:val="27"/>
        </w:rPr>
        <w:t>азахстанской</w:t>
      </w:r>
      <w:r w:rsidR="002114CC" w:rsidRPr="009B65BD">
        <w:rPr>
          <w:rFonts w:ascii="museosanscyrl300" w:hAnsi="museosanscyrl300"/>
          <w:color w:val="26262A"/>
          <w:sz w:val="27"/>
          <w:szCs w:val="27"/>
        </w:rPr>
        <w:t xml:space="preserve"> </w:t>
      </w:r>
      <w:r w:rsidR="00367081" w:rsidRPr="009B65BD">
        <w:rPr>
          <w:rFonts w:ascii="museosanscyrl300" w:hAnsi="museosanscyrl300"/>
          <w:color w:val="26262A"/>
          <w:sz w:val="27"/>
          <w:szCs w:val="27"/>
        </w:rPr>
        <w:t xml:space="preserve">фондовой бирже </w:t>
      </w:r>
      <w:r w:rsidR="002114CC" w:rsidRPr="009B65BD">
        <w:rPr>
          <w:rFonts w:ascii="museosanscyrl300" w:hAnsi="museosanscyrl300"/>
          <w:color w:val="26262A"/>
          <w:sz w:val="27"/>
          <w:szCs w:val="27"/>
        </w:rPr>
        <w:t>общим номинальным объемом 100 млрд. тенге.</w:t>
      </w:r>
      <w:r w:rsidR="002114CC" w:rsidRPr="00E91A8A">
        <w:rPr>
          <w:rFonts w:ascii="museosanscyrl300" w:hAnsi="museosanscyrl300"/>
          <w:color w:val="26262A"/>
          <w:sz w:val="27"/>
          <w:szCs w:val="27"/>
        </w:rPr>
        <w:t xml:space="preserve">   </w:t>
      </w:r>
    </w:p>
    <w:p w14:paraId="7BBC0DF7" w14:textId="30707C44" w:rsidR="0051493A" w:rsidRDefault="009B65BD" w:rsidP="005149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useosanscyrl300" w:hAnsi="museosanscyrl300"/>
          <w:color w:val="26262A"/>
          <w:sz w:val="27"/>
          <w:szCs w:val="27"/>
        </w:rPr>
      </w:pPr>
      <w:r>
        <w:rPr>
          <w:rFonts w:ascii="museosanscyrl300" w:hAnsi="museosanscyrl300"/>
          <w:color w:val="26262A"/>
          <w:sz w:val="27"/>
          <w:szCs w:val="27"/>
        </w:rPr>
        <w:t xml:space="preserve">Информация о награде будет отражена в апрельском номере </w:t>
      </w:r>
      <w:r>
        <w:rPr>
          <w:rFonts w:ascii="museosanscyrl300" w:hAnsi="museosanscyrl300"/>
          <w:color w:val="26262A"/>
          <w:sz w:val="27"/>
          <w:szCs w:val="27"/>
          <w:lang w:val="en-US"/>
        </w:rPr>
        <w:t>Global</w:t>
      </w:r>
      <w:r w:rsidRPr="009B65BD">
        <w:rPr>
          <w:rFonts w:ascii="museosanscyrl300" w:hAnsi="museosanscyrl300"/>
          <w:color w:val="26262A"/>
          <w:sz w:val="27"/>
          <w:szCs w:val="27"/>
        </w:rPr>
        <w:t xml:space="preserve"> </w:t>
      </w:r>
      <w:r>
        <w:rPr>
          <w:rFonts w:ascii="museosanscyrl300" w:hAnsi="museosanscyrl300"/>
          <w:color w:val="26262A"/>
          <w:sz w:val="27"/>
          <w:szCs w:val="27"/>
          <w:lang w:val="en-US"/>
        </w:rPr>
        <w:t>Finance</w:t>
      </w:r>
      <w:r w:rsidRPr="009B65BD">
        <w:rPr>
          <w:rFonts w:ascii="museosanscyrl300" w:hAnsi="museosanscyrl300"/>
          <w:color w:val="26262A"/>
          <w:sz w:val="27"/>
          <w:szCs w:val="27"/>
        </w:rPr>
        <w:t xml:space="preserve">. </w:t>
      </w:r>
      <w:r w:rsidR="0051493A">
        <w:rPr>
          <w:rFonts w:ascii="museosanscyrl300" w:hAnsi="museosanscyrl300"/>
          <w:color w:val="26262A"/>
          <w:sz w:val="27"/>
          <w:szCs w:val="27"/>
        </w:rPr>
        <w:t xml:space="preserve">Более подробная информация о журнале </w:t>
      </w:r>
      <w:proofErr w:type="spellStart"/>
      <w:r w:rsidR="0051493A">
        <w:rPr>
          <w:rFonts w:ascii="museosanscyrl300" w:hAnsi="museosanscyrl300"/>
          <w:color w:val="26262A"/>
          <w:sz w:val="27"/>
          <w:szCs w:val="27"/>
        </w:rPr>
        <w:t>Global</w:t>
      </w:r>
      <w:proofErr w:type="spellEnd"/>
      <w:r w:rsidR="0051493A">
        <w:rPr>
          <w:rFonts w:ascii="museosanscyrl300" w:hAnsi="museosanscyrl300"/>
          <w:color w:val="26262A"/>
          <w:sz w:val="27"/>
          <w:szCs w:val="27"/>
        </w:rPr>
        <w:t xml:space="preserve"> </w:t>
      </w:r>
      <w:proofErr w:type="spellStart"/>
      <w:r w:rsidR="0051493A">
        <w:rPr>
          <w:rFonts w:ascii="museosanscyrl300" w:hAnsi="museosanscyrl300"/>
          <w:color w:val="26262A"/>
          <w:sz w:val="27"/>
          <w:szCs w:val="27"/>
        </w:rPr>
        <w:t>Finance</w:t>
      </w:r>
      <w:proofErr w:type="spellEnd"/>
      <w:r w:rsidR="0051493A">
        <w:rPr>
          <w:rFonts w:ascii="museosanscyrl300" w:hAnsi="museosanscyrl300"/>
          <w:color w:val="26262A"/>
          <w:sz w:val="27"/>
          <w:szCs w:val="27"/>
        </w:rPr>
        <w:t xml:space="preserve"> и его наградах на сайте </w:t>
      </w:r>
      <w:hyperlink r:id="rId5" w:history="1">
        <w:r w:rsidR="0051493A">
          <w:rPr>
            <w:rStyle w:val="a4"/>
            <w:rFonts w:ascii="museosanscyrl300" w:hAnsi="museosanscyrl300"/>
            <w:color w:val="000000"/>
            <w:sz w:val="27"/>
            <w:szCs w:val="27"/>
          </w:rPr>
          <w:t>https://www.gfmag.com/</w:t>
        </w:r>
      </w:hyperlink>
    </w:p>
    <w:p w14:paraId="7870A7A6" w14:textId="77777777" w:rsidR="00CD3507" w:rsidRDefault="00AB589B"/>
    <w:sectPr w:rsidR="00CD3507" w:rsidSect="00DA7A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08DEC" w16cid:durableId="200EB5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QPELT+HelveticaNeue">
    <w:altName w:val="Helvetica Neue"/>
    <w:charset w:val="00"/>
    <w:family w:val="swiss"/>
    <w:pitch w:val="default"/>
    <w:sig w:usb0="00000003" w:usb1="00000000" w:usb2="00000000" w:usb3="00000000" w:csb0="00000001" w:csb1="00000000"/>
  </w:font>
  <w:font w:name="museosanscyrl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аксыбек Шынгыс">
    <w15:presenceInfo w15:providerId="AD" w15:userId="S-1-5-21-468476091-531001551-2118856591-97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3A"/>
    <w:rsid w:val="001B618B"/>
    <w:rsid w:val="002114CC"/>
    <w:rsid w:val="00231C0D"/>
    <w:rsid w:val="002C2CB9"/>
    <w:rsid w:val="002E5124"/>
    <w:rsid w:val="003330A9"/>
    <w:rsid w:val="003443BC"/>
    <w:rsid w:val="00367081"/>
    <w:rsid w:val="0051493A"/>
    <w:rsid w:val="00542E51"/>
    <w:rsid w:val="005D40A0"/>
    <w:rsid w:val="005F7CE1"/>
    <w:rsid w:val="006C3403"/>
    <w:rsid w:val="0085430A"/>
    <w:rsid w:val="009B65BD"/>
    <w:rsid w:val="00A8423B"/>
    <w:rsid w:val="00AB589B"/>
    <w:rsid w:val="00C023A8"/>
    <w:rsid w:val="00C17B96"/>
    <w:rsid w:val="00C57140"/>
    <w:rsid w:val="00D73206"/>
    <w:rsid w:val="00DA7A0D"/>
    <w:rsid w:val="00E91A8A"/>
    <w:rsid w:val="00E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FAC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B6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1493A"/>
    <w:rPr>
      <w:color w:val="0000FF"/>
      <w:u w:val="single"/>
    </w:rPr>
  </w:style>
  <w:style w:type="paragraph" w:customStyle="1" w:styleId="Default">
    <w:name w:val="Default"/>
    <w:rsid w:val="0051493A"/>
    <w:pPr>
      <w:autoSpaceDE w:val="0"/>
      <w:autoSpaceDN w:val="0"/>
      <w:adjustRightInd w:val="0"/>
    </w:pPr>
    <w:rPr>
      <w:rFonts w:ascii="EQPELT+HelveticaNeue" w:hAnsi="EQPELT+HelveticaNeue" w:cs="EQPELT+HelveticaNeue"/>
      <w:color w:val="000000"/>
    </w:rPr>
  </w:style>
  <w:style w:type="paragraph" w:customStyle="1" w:styleId="Pa1">
    <w:name w:val="Pa1"/>
    <w:basedOn w:val="Default"/>
    <w:next w:val="Default"/>
    <w:uiPriority w:val="99"/>
    <w:rsid w:val="0051493A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51493A"/>
    <w:rPr>
      <w:rFonts w:cs="EQPELT+HelveticaNeue"/>
      <w:color w:val="140000"/>
      <w:sz w:val="21"/>
      <w:szCs w:val="21"/>
    </w:rPr>
  </w:style>
  <w:style w:type="character" w:styleId="a5">
    <w:name w:val="Strong"/>
    <w:basedOn w:val="a0"/>
    <w:uiPriority w:val="22"/>
    <w:qFormat/>
    <w:rsid w:val="0051493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149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493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4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49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49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93A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93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B6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1493A"/>
    <w:rPr>
      <w:color w:val="0000FF"/>
      <w:u w:val="single"/>
    </w:rPr>
  </w:style>
  <w:style w:type="paragraph" w:customStyle="1" w:styleId="Default">
    <w:name w:val="Default"/>
    <w:rsid w:val="0051493A"/>
    <w:pPr>
      <w:autoSpaceDE w:val="0"/>
      <w:autoSpaceDN w:val="0"/>
      <w:adjustRightInd w:val="0"/>
    </w:pPr>
    <w:rPr>
      <w:rFonts w:ascii="EQPELT+HelveticaNeue" w:hAnsi="EQPELT+HelveticaNeue" w:cs="EQPELT+HelveticaNeue"/>
      <w:color w:val="000000"/>
    </w:rPr>
  </w:style>
  <w:style w:type="paragraph" w:customStyle="1" w:styleId="Pa1">
    <w:name w:val="Pa1"/>
    <w:basedOn w:val="Default"/>
    <w:next w:val="Default"/>
    <w:uiPriority w:val="99"/>
    <w:rsid w:val="0051493A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51493A"/>
    <w:rPr>
      <w:rFonts w:cs="EQPELT+HelveticaNeue"/>
      <w:color w:val="140000"/>
      <w:sz w:val="21"/>
      <w:szCs w:val="21"/>
    </w:rPr>
  </w:style>
  <w:style w:type="character" w:styleId="a5">
    <w:name w:val="Strong"/>
    <w:basedOn w:val="a0"/>
    <w:uiPriority w:val="22"/>
    <w:qFormat/>
    <w:rsid w:val="0051493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149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493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4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49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49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93A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93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fmag.com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KKB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 Jumadilova</dc:creator>
  <cp:lastModifiedBy>Джумадилова Айнура</cp:lastModifiedBy>
  <cp:revision>2</cp:revision>
  <dcterms:created xsi:type="dcterms:W3CDTF">2019-02-19T09:09:00Z</dcterms:created>
  <dcterms:modified xsi:type="dcterms:W3CDTF">2019-02-19T09:09:00Z</dcterms:modified>
</cp:coreProperties>
</file>